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2268"/>
        <w:gridCol w:w="1418"/>
      </w:tblGrid>
      <w:tr w:rsidR="005E3007" w:rsidRPr="00B23445" w14:paraId="43C9CF9A" w14:textId="77777777" w:rsidTr="000C408D">
        <w:trPr>
          <w:trHeight w:val="989"/>
        </w:trPr>
        <w:tc>
          <w:tcPr>
            <w:tcW w:w="993" w:type="dxa"/>
            <w:tcBorders>
              <w:top w:val="single" w:sz="4" w:space="0" w:color="auto"/>
              <w:left w:val="single" w:sz="4" w:space="0" w:color="auto"/>
              <w:bottom w:val="nil"/>
              <w:right w:val="nil"/>
            </w:tcBorders>
            <w:shd w:val="clear" w:color="auto" w:fill="E0E0E0"/>
            <w:vAlign w:val="center"/>
          </w:tcPr>
          <w:p w14:paraId="615B227F" w14:textId="77777777" w:rsidR="005E3007" w:rsidRPr="000C408D" w:rsidRDefault="002B7682" w:rsidP="00D27FFA">
            <w:pPr>
              <w:rPr>
                <w:rFonts w:ascii="Arial" w:hAnsi="Arial" w:cs="Arial"/>
                <w:b/>
                <w:sz w:val="22"/>
                <w:szCs w:val="22"/>
              </w:rPr>
            </w:pPr>
            <w:r>
              <w:rPr>
                <w:rFonts w:ascii="Arial" w:hAnsi="Arial" w:cs="Arial"/>
                <w:b/>
                <w:sz w:val="22"/>
                <w:szCs w:val="22"/>
              </w:rPr>
              <w:t>ENCL: NO</w:t>
            </w:r>
          </w:p>
        </w:tc>
        <w:tc>
          <w:tcPr>
            <w:tcW w:w="5528" w:type="dxa"/>
            <w:tcBorders>
              <w:top w:val="single" w:sz="4" w:space="0" w:color="auto"/>
              <w:left w:val="nil"/>
              <w:bottom w:val="nil"/>
              <w:right w:val="nil"/>
            </w:tcBorders>
            <w:shd w:val="clear" w:color="auto" w:fill="E0E0E0"/>
            <w:vAlign w:val="center"/>
          </w:tcPr>
          <w:p w14:paraId="00473F94" w14:textId="6F880A4C" w:rsidR="005E3007" w:rsidRPr="00B23445" w:rsidRDefault="000A792E" w:rsidP="002B7682">
            <w:pPr>
              <w:rPr>
                <w:rFonts w:ascii="Arial" w:hAnsi="Arial" w:cs="Arial"/>
                <w:b/>
              </w:rPr>
            </w:pPr>
            <w:r>
              <w:rPr>
                <w:rFonts w:ascii="Arial" w:hAnsi="Arial" w:cs="Arial"/>
                <w:b/>
              </w:rPr>
              <w:t>1ST</w:t>
            </w:r>
            <w:r w:rsidR="002B7682">
              <w:rPr>
                <w:rFonts w:ascii="Arial" w:hAnsi="Arial" w:cs="Arial"/>
                <w:b/>
              </w:rPr>
              <w:t xml:space="preserve"> ORDINARY COUNCIL MEETING</w:t>
            </w:r>
            <w:r w:rsidR="005E3007" w:rsidRPr="00B23445">
              <w:rPr>
                <w:rFonts w:ascii="Arial" w:hAnsi="Arial" w:cs="Arial"/>
                <w:b/>
              </w:rPr>
              <w:t>/</w:t>
            </w:r>
            <w:r w:rsidR="002B7682">
              <w:rPr>
                <w:rFonts w:ascii="Arial" w:hAnsi="Arial" w:cs="Arial"/>
                <w:b/>
              </w:rPr>
              <w:t>OPEN</w:t>
            </w:r>
          </w:p>
        </w:tc>
        <w:tc>
          <w:tcPr>
            <w:tcW w:w="2268" w:type="dxa"/>
            <w:tcBorders>
              <w:top w:val="single" w:sz="4" w:space="0" w:color="auto"/>
              <w:left w:val="nil"/>
              <w:bottom w:val="nil"/>
              <w:right w:val="nil"/>
            </w:tcBorders>
            <w:shd w:val="clear" w:color="auto" w:fill="E0E0E0"/>
            <w:vAlign w:val="center"/>
          </w:tcPr>
          <w:p w14:paraId="485EB149" w14:textId="77777777" w:rsidR="005E3007" w:rsidRPr="00B23445" w:rsidRDefault="005E3007" w:rsidP="00D47591">
            <w:pPr>
              <w:ind w:left="108"/>
              <w:rPr>
                <w:rFonts w:ascii="Arial" w:hAnsi="Arial" w:cs="Arial"/>
                <w:b/>
              </w:rPr>
            </w:pPr>
            <w:r w:rsidRPr="00B23445">
              <w:rPr>
                <w:rFonts w:ascii="Arial" w:hAnsi="Arial" w:cs="Arial"/>
                <w:b/>
              </w:rPr>
              <w:t>AGENDA ITEM:</w:t>
            </w:r>
          </w:p>
        </w:tc>
        <w:tc>
          <w:tcPr>
            <w:tcW w:w="1418" w:type="dxa"/>
            <w:tcBorders>
              <w:top w:val="single" w:sz="4" w:space="0" w:color="auto"/>
              <w:left w:val="nil"/>
              <w:bottom w:val="nil"/>
              <w:right w:val="single" w:sz="4" w:space="0" w:color="auto"/>
            </w:tcBorders>
            <w:shd w:val="clear" w:color="auto" w:fill="E0E0E0"/>
            <w:vAlign w:val="center"/>
          </w:tcPr>
          <w:p w14:paraId="73C410EA" w14:textId="3D3133AB" w:rsidR="005E3007" w:rsidRPr="00B23445" w:rsidRDefault="00FD27BA" w:rsidP="00D47591">
            <w:pPr>
              <w:rPr>
                <w:rFonts w:ascii="Arial" w:hAnsi="Arial" w:cs="Arial"/>
                <w:b/>
              </w:rPr>
            </w:pPr>
            <w:r>
              <w:rPr>
                <w:rFonts w:ascii="Arial" w:hAnsi="Arial" w:cs="Arial"/>
                <w:b/>
              </w:rPr>
              <w:t>14.1.1</w:t>
            </w:r>
          </w:p>
        </w:tc>
      </w:tr>
      <w:tr w:rsidR="00D47591" w:rsidRPr="00B23445" w14:paraId="754209F7" w14:textId="77777777" w:rsidTr="000C408D">
        <w:trPr>
          <w:trHeight w:val="702"/>
        </w:trPr>
        <w:tc>
          <w:tcPr>
            <w:tcW w:w="10207" w:type="dxa"/>
            <w:gridSpan w:val="4"/>
            <w:tcBorders>
              <w:top w:val="nil"/>
              <w:left w:val="single" w:sz="4" w:space="0" w:color="auto"/>
              <w:bottom w:val="nil"/>
              <w:right w:val="single" w:sz="4" w:space="0" w:color="auto"/>
            </w:tcBorders>
            <w:shd w:val="clear" w:color="auto" w:fill="E0E0E0"/>
            <w:vAlign w:val="center"/>
          </w:tcPr>
          <w:p w14:paraId="302E24AF" w14:textId="77777777" w:rsidR="00D47591" w:rsidRPr="00B23445" w:rsidRDefault="002B7682" w:rsidP="00E42BD8">
            <w:pPr>
              <w:jc w:val="center"/>
              <w:rPr>
                <w:rFonts w:ascii="Arial" w:hAnsi="Arial" w:cs="Arial"/>
                <w:b/>
              </w:rPr>
            </w:pPr>
            <w:r>
              <w:rPr>
                <w:rFonts w:ascii="Arial" w:hAnsi="Arial" w:cs="Arial"/>
                <w:b/>
              </w:rPr>
              <w:t>GARDENS AMPHITHEATRE MANAGEMENT - DARWIN ENTERTAINMENT CENTRE</w:t>
            </w:r>
          </w:p>
        </w:tc>
      </w:tr>
      <w:tr w:rsidR="00F53B90" w:rsidRPr="00B23445" w14:paraId="6DDC3224" w14:textId="77777777" w:rsidTr="000C408D">
        <w:trPr>
          <w:trHeight w:val="821"/>
        </w:trPr>
        <w:tc>
          <w:tcPr>
            <w:tcW w:w="10207" w:type="dxa"/>
            <w:gridSpan w:val="4"/>
            <w:tcBorders>
              <w:top w:val="nil"/>
              <w:left w:val="single" w:sz="4" w:space="0" w:color="auto"/>
              <w:bottom w:val="single" w:sz="4" w:space="0" w:color="auto"/>
              <w:right w:val="single" w:sz="4" w:space="0" w:color="auto"/>
            </w:tcBorders>
            <w:shd w:val="clear" w:color="auto" w:fill="E0E0E0"/>
            <w:vAlign w:val="center"/>
          </w:tcPr>
          <w:p w14:paraId="01853202" w14:textId="07BF84BE" w:rsidR="00F53B90" w:rsidRPr="00B23445" w:rsidRDefault="00F53B90" w:rsidP="002B7682">
            <w:pPr>
              <w:tabs>
                <w:tab w:val="left" w:pos="3862"/>
                <w:tab w:val="right" w:pos="9991"/>
              </w:tabs>
              <w:rPr>
                <w:rFonts w:ascii="Arial" w:hAnsi="Arial" w:cs="Arial"/>
                <w:b/>
              </w:rPr>
            </w:pPr>
            <w:r w:rsidRPr="00B23445">
              <w:rPr>
                <w:rFonts w:ascii="Arial" w:hAnsi="Arial" w:cs="Arial"/>
                <w:b/>
              </w:rPr>
              <w:t>REPORT No.</w:t>
            </w:r>
            <w:r w:rsidR="00EE2043" w:rsidRPr="00B23445">
              <w:rPr>
                <w:rFonts w:ascii="Arial" w:hAnsi="Arial" w:cs="Arial"/>
                <w:b/>
              </w:rPr>
              <w:t xml:space="preserve">: </w:t>
            </w:r>
            <w:r w:rsidR="007D1B50">
              <w:rPr>
                <w:rFonts w:ascii="Arial" w:hAnsi="Arial" w:cs="Arial"/>
                <w:b/>
              </w:rPr>
              <w:t>18CL0011</w:t>
            </w:r>
            <w:r w:rsidR="002B7682">
              <w:rPr>
                <w:rFonts w:ascii="Arial" w:hAnsi="Arial" w:cs="Arial"/>
                <w:b/>
              </w:rPr>
              <w:t xml:space="preserve"> AM:kl</w:t>
            </w:r>
            <w:r w:rsidR="0052177A">
              <w:rPr>
                <w:rFonts w:ascii="Arial" w:hAnsi="Arial" w:cs="Arial"/>
                <w:b/>
              </w:rPr>
              <w:t xml:space="preserve"> </w:t>
            </w:r>
            <w:r w:rsidRPr="00B23445">
              <w:rPr>
                <w:rFonts w:ascii="Arial" w:hAnsi="Arial" w:cs="Arial"/>
                <w:b/>
              </w:rPr>
              <w:tab/>
              <w:t>COMMON No.</w:t>
            </w:r>
            <w:r w:rsidR="00EE2043" w:rsidRPr="00B23445">
              <w:rPr>
                <w:rFonts w:ascii="Arial" w:hAnsi="Arial" w:cs="Arial"/>
                <w:b/>
              </w:rPr>
              <w:t xml:space="preserve">: </w:t>
            </w:r>
            <w:r w:rsidR="002B7682">
              <w:rPr>
                <w:rFonts w:ascii="Arial" w:hAnsi="Arial" w:cs="Arial"/>
                <w:b/>
              </w:rPr>
              <w:t>3418690</w:t>
            </w:r>
            <w:r w:rsidRPr="00B23445">
              <w:rPr>
                <w:rFonts w:ascii="Arial" w:hAnsi="Arial" w:cs="Arial"/>
                <w:b/>
              </w:rPr>
              <w:tab/>
            </w:r>
            <w:r w:rsidR="00EE2043" w:rsidRPr="00B23445">
              <w:rPr>
                <w:rFonts w:ascii="Arial" w:hAnsi="Arial" w:cs="Arial"/>
                <w:b/>
              </w:rPr>
              <w:t>DATE</w:t>
            </w:r>
            <w:r w:rsidR="00AE2FB4" w:rsidRPr="00B23445">
              <w:rPr>
                <w:rFonts w:ascii="Arial" w:hAnsi="Arial" w:cs="Arial"/>
                <w:b/>
              </w:rPr>
              <w:t>:</w:t>
            </w:r>
            <w:r w:rsidRPr="00B23445">
              <w:rPr>
                <w:rFonts w:ascii="Arial" w:hAnsi="Arial" w:cs="Arial"/>
                <w:b/>
              </w:rPr>
              <w:t xml:space="preserve"> </w:t>
            </w:r>
            <w:r w:rsidR="000A792E">
              <w:rPr>
                <w:rFonts w:ascii="Arial" w:hAnsi="Arial" w:cs="Arial"/>
                <w:b/>
              </w:rPr>
              <w:t>13/02</w:t>
            </w:r>
            <w:r w:rsidR="002B7682">
              <w:rPr>
                <w:rFonts w:ascii="Arial" w:hAnsi="Arial" w:cs="Arial"/>
                <w:b/>
              </w:rPr>
              <w:t>/201</w:t>
            </w:r>
            <w:r w:rsidR="000A792E">
              <w:rPr>
                <w:rFonts w:ascii="Arial" w:hAnsi="Arial" w:cs="Arial"/>
                <w:b/>
              </w:rPr>
              <w:t>8</w:t>
            </w:r>
          </w:p>
        </w:tc>
      </w:tr>
    </w:tbl>
    <w:p w14:paraId="337C90DB" w14:textId="77777777" w:rsidR="00602E87" w:rsidRPr="00B23445" w:rsidRDefault="00602E87" w:rsidP="002550DB">
      <w:pPr>
        <w:jc w:val="both"/>
        <w:rPr>
          <w:rFonts w:ascii="Arial" w:hAnsi="Arial" w:cs="Arial"/>
        </w:rPr>
      </w:pPr>
    </w:p>
    <w:p w14:paraId="4CCDF7A7" w14:textId="77777777" w:rsidR="00293AC3" w:rsidRPr="00B23445" w:rsidRDefault="00B61E52" w:rsidP="002550DB">
      <w:pPr>
        <w:tabs>
          <w:tab w:val="left" w:pos="1843"/>
        </w:tabs>
        <w:ind w:left="1843" w:hanging="1843"/>
        <w:jc w:val="both"/>
        <w:rPr>
          <w:rFonts w:ascii="Arial" w:hAnsi="Arial" w:cs="Arial"/>
          <w:b/>
        </w:rPr>
      </w:pPr>
      <w:r w:rsidRPr="00B23445">
        <w:rPr>
          <w:rFonts w:ascii="Arial" w:hAnsi="Arial" w:cs="Arial"/>
          <w:b/>
        </w:rPr>
        <w:t>Presenter</w:t>
      </w:r>
      <w:r w:rsidR="002A7E82" w:rsidRPr="00B23445">
        <w:rPr>
          <w:rFonts w:ascii="Arial" w:hAnsi="Arial" w:cs="Arial"/>
          <w:b/>
        </w:rPr>
        <w:t>:</w:t>
      </w:r>
      <w:r w:rsidR="00293AC3" w:rsidRPr="00B23445">
        <w:rPr>
          <w:rFonts w:ascii="Arial" w:hAnsi="Arial" w:cs="Arial"/>
          <w:b/>
        </w:rPr>
        <w:tab/>
      </w:r>
      <w:r w:rsidR="002B7682">
        <w:rPr>
          <w:rFonts w:ascii="Arial" w:hAnsi="Arial" w:cs="Arial"/>
          <w:b/>
        </w:rPr>
        <w:t>General Manager City Life, Anna Malgorzewicz</w:t>
      </w:r>
    </w:p>
    <w:p w14:paraId="14A29032" w14:textId="77777777" w:rsidR="00293AC3" w:rsidRPr="00B23445" w:rsidRDefault="00293AC3" w:rsidP="002550DB">
      <w:pPr>
        <w:jc w:val="both"/>
        <w:rPr>
          <w:rFonts w:ascii="Arial" w:hAnsi="Arial" w:cs="Arial"/>
        </w:rPr>
      </w:pPr>
    </w:p>
    <w:p w14:paraId="3B828F6D" w14:textId="77777777" w:rsidR="00293AC3" w:rsidRPr="00B23445" w:rsidRDefault="00293AC3" w:rsidP="002550DB">
      <w:pPr>
        <w:tabs>
          <w:tab w:val="left" w:pos="1843"/>
        </w:tabs>
        <w:ind w:left="1843" w:hanging="1843"/>
        <w:jc w:val="both"/>
        <w:rPr>
          <w:rFonts w:ascii="Arial" w:hAnsi="Arial" w:cs="Arial"/>
          <w:b/>
        </w:rPr>
      </w:pPr>
      <w:r w:rsidRPr="00B23445">
        <w:rPr>
          <w:rFonts w:ascii="Arial" w:hAnsi="Arial" w:cs="Arial"/>
          <w:b/>
        </w:rPr>
        <w:t>Approved:</w:t>
      </w:r>
      <w:r w:rsidRPr="00B23445">
        <w:rPr>
          <w:rFonts w:ascii="Arial" w:hAnsi="Arial" w:cs="Arial"/>
          <w:b/>
        </w:rPr>
        <w:tab/>
      </w:r>
      <w:r w:rsidR="00084186">
        <w:rPr>
          <w:rFonts w:ascii="Arial" w:hAnsi="Arial" w:cs="Arial"/>
          <w:b/>
        </w:rPr>
        <w:t>Chief Executive Officer, Brendan Dowd</w:t>
      </w:r>
    </w:p>
    <w:p w14:paraId="1AC52A75" w14:textId="77777777" w:rsidR="00293AC3" w:rsidRPr="00B23445" w:rsidRDefault="00293AC3" w:rsidP="002550DB">
      <w:pPr>
        <w:jc w:val="both"/>
        <w:rPr>
          <w:rFonts w:ascii="Arial" w:hAnsi="Arial" w:cs="Arial"/>
        </w:rPr>
      </w:pPr>
    </w:p>
    <w:p w14:paraId="18FA8686" w14:textId="77777777" w:rsidR="00C77E74" w:rsidRPr="00B23445" w:rsidRDefault="00C77E74" w:rsidP="002550DB">
      <w:pPr>
        <w:tabs>
          <w:tab w:val="left" w:pos="1701"/>
        </w:tabs>
        <w:jc w:val="both"/>
        <w:rPr>
          <w:rFonts w:ascii="Arial" w:hAnsi="Arial" w:cs="Arial"/>
          <w:b/>
          <w:u w:val="single"/>
        </w:rPr>
      </w:pPr>
      <w:r w:rsidRPr="00B23445">
        <w:rPr>
          <w:rFonts w:ascii="Arial" w:hAnsi="Arial" w:cs="Arial"/>
          <w:b/>
          <w:u w:val="single"/>
        </w:rPr>
        <w:t>PURPOSE</w:t>
      </w:r>
    </w:p>
    <w:p w14:paraId="5E07891C" w14:textId="77777777" w:rsidR="00C77E74" w:rsidRPr="00B23445" w:rsidRDefault="00C77E74" w:rsidP="002550DB">
      <w:pPr>
        <w:tabs>
          <w:tab w:val="left" w:pos="1701"/>
        </w:tabs>
        <w:jc w:val="both"/>
        <w:rPr>
          <w:rFonts w:ascii="Arial" w:hAnsi="Arial" w:cs="Arial"/>
        </w:rPr>
      </w:pPr>
    </w:p>
    <w:p w14:paraId="69395926" w14:textId="6D8A242A" w:rsidR="00AB1C34" w:rsidRDefault="00C77E74" w:rsidP="00AB1C34">
      <w:pPr>
        <w:widowControl w:val="0"/>
        <w:tabs>
          <w:tab w:val="left" w:pos="907"/>
          <w:tab w:val="left" w:pos="1440"/>
          <w:tab w:val="left" w:pos="2160"/>
          <w:tab w:val="left" w:pos="2880"/>
          <w:tab w:val="right" w:pos="9000"/>
        </w:tabs>
        <w:jc w:val="both"/>
        <w:rPr>
          <w:rFonts w:ascii="Arial" w:hAnsi="Arial" w:cs="Arial"/>
        </w:rPr>
      </w:pPr>
      <w:r w:rsidRPr="00B23445">
        <w:rPr>
          <w:rFonts w:ascii="Arial" w:hAnsi="Arial" w:cs="Arial"/>
        </w:rPr>
        <w:t>The purpose of this report is to</w:t>
      </w:r>
      <w:r w:rsidR="000850A8" w:rsidRPr="00B23445">
        <w:rPr>
          <w:rFonts w:ascii="Arial" w:hAnsi="Arial" w:cs="Arial"/>
        </w:rPr>
        <w:t xml:space="preserve"> </w:t>
      </w:r>
      <w:r w:rsidR="00AB1C34" w:rsidRPr="00AB1C34">
        <w:rPr>
          <w:rFonts w:ascii="Arial" w:hAnsi="Arial" w:cs="Arial"/>
        </w:rPr>
        <w:t xml:space="preserve">seek approval of </w:t>
      </w:r>
      <w:r w:rsidR="00AB1C34">
        <w:rPr>
          <w:rFonts w:ascii="Arial" w:hAnsi="Arial" w:cs="Arial"/>
        </w:rPr>
        <w:t xml:space="preserve">the </w:t>
      </w:r>
      <w:bookmarkStart w:id="0" w:name="_Hlk505761211"/>
      <w:r w:rsidR="00AB1C34">
        <w:rPr>
          <w:rFonts w:ascii="Arial" w:hAnsi="Arial" w:cs="Arial"/>
        </w:rPr>
        <w:t>continued t</w:t>
      </w:r>
      <w:r w:rsidR="00AB1C34" w:rsidRPr="00AB1C34">
        <w:rPr>
          <w:rFonts w:ascii="Arial" w:hAnsi="Arial" w:cs="Arial"/>
        </w:rPr>
        <w:t xml:space="preserve">ransfer of operational management of the Gardens Amphitheatre to the Darwin Entertainment Centre </w:t>
      </w:r>
      <w:r w:rsidR="00AB1C34">
        <w:rPr>
          <w:rFonts w:ascii="Arial" w:hAnsi="Arial" w:cs="Arial"/>
        </w:rPr>
        <w:t xml:space="preserve">(DEC) and enter into a </w:t>
      </w:r>
      <w:r w:rsidR="003540AB">
        <w:rPr>
          <w:rFonts w:ascii="Arial" w:hAnsi="Arial" w:cs="Arial"/>
        </w:rPr>
        <w:t xml:space="preserve">five year management </w:t>
      </w:r>
      <w:r w:rsidR="00AB1C34">
        <w:rPr>
          <w:rFonts w:ascii="Arial" w:hAnsi="Arial" w:cs="Arial"/>
        </w:rPr>
        <w:t>agreement to facilitate DEC’s ability to manage the venue on Council’s behalf.</w:t>
      </w:r>
    </w:p>
    <w:bookmarkEnd w:id="0"/>
    <w:p w14:paraId="1F7994D8" w14:textId="77777777" w:rsidR="00AB1C34" w:rsidRPr="00B23445" w:rsidRDefault="00AB1C34" w:rsidP="002550DB">
      <w:pPr>
        <w:tabs>
          <w:tab w:val="left" w:pos="1701"/>
        </w:tabs>
        <w:jc w:val="both"/>
        <w:rPr>
          <w:rFonts w:ascii="Arial" w:hAnsi="Arial" w:cs="Arial"/>
        </w:rPr>
      </w:pPr>
    </w:p>
    <w:p w14:paraId="06050DAF" w14:textId="77777777" w:rsidR="00C77E74" w:rsidRPr="00B23445" w:rsidRDefault="00C77E74" w:rsidP="002550DB">
      <w:pPr>
        <w:tabs>
          <w:tab w:val="left" w:pos="1701"/>
        </w:tabs>
        <w:jc w:val="both"/>
        <w:rPr>
          <w:rFonts w:ascii="Arial" w:hAnsi="Arial" w:cs="Arial"/>
          <w:b/>
          <w:u w:val="single"/>
        </w:rPr>
      </w:pPr>
      <w:r w:rsidRPr="00B23445">
        <w:rPr>
          <w:rFonts w:ascii="Arial" w:hAnsi="Arial" w:cs="Arial"/>
          <w:b/>
          <w:u w:val="single"/>
        </w:rPr>
        <w:t>LINK TO STRATEGIC PLAN</w:t>
      </w:r>
    </w:p>
    <w:p w14:paraId="0AEAB5B7" w14:textId="77777777" w:rsidR="00C77E74" w:rsidRPr="00B23445" w:rsidRDefault="00C77E74" w:rsidP="002550DB">
      <w:pPr>
        <w:tabs>
          <w:tab w:val="left" w:pos="1701"/>
        </w:tabs>
        <w:jc w:val="both"/>
        <w:rPr>
          <w:rFonts w:ascii="Arial" w:hAnsi="Arial" w:cs="Arial"/>
          <w:u w:val="single"/>
        </w:rPr>
      </w:pPr>
    </w:p>
    <w:p w14:paraId="6949D75D" w14:textId="77777777" w:rsidR="00D25059" w:rsidRPr="00B23445" w:rsidRDefault="00D25059" w:rsidP="00D25059">
      <w:pPr>
        <w:widowControl w:val="0"/>
        <w:tabs>
          <w:tab w:val="left" w:pos="907"/>
          <w:tab w:val="left" w:pos="1440"/>
          <w:tab w:val="left" w:pos="2160"/>
          <w:tab w:val="left" w:pos="2880"/>
          <w:tab w:val="right" w:pos="9000"/>
        </w:tabs>
        <w:autoSpaceDE w:val="0"/>
        <w:autoSpaceDN w:val="0"/>
        <w:adjustRightInd w:val="0"/>
        <w:jc w:val="both"/>
        <w:rPr>
          <w:rFonts w:ascii="Arial" w:hAnsi="Arial" w:cs="Arial"/>
          <w:lang w:eastAsia="en-AU"/>
        </w:rPr>
      </w:pPr>
      <w:r w:rsidRPr="00B23445">
        <w:rPr>
          <w:rFonts w:ascii="Arial" w:hAnsi="Arial" w:cs="Arial"/>
          <w:lang w:eastAsia="en-AU"/>
        </w:rPr>
        <w:t xml:space="preserve">The issues addressed in this Report are in accordance with the following Goals/Strategies as outlined in the ‘Evolving Darwin Towards 2020 Strategic </w:t>
      </w:r>
      <w:r w:rsidR="00907B65" w:rsidRPr="00B23445">
        <w:rPr>
          <w:rFonts w:ascii="Arial" w:hAnsi="Arial" w:cs="Arial"/>
          <w:lang w:eastAsia="en-AU"/>
        </w:rPr>
        <w:t>Plan’</w:t>
      </w:r>
      <w:r w:rsidRPr="00B23445">
        <w:rPr>
          <w:rFonts w:ascii="Arial" w:hAnsi="Arial" w:cs="Arial"/>
          <w:lang w:eastAsia="en-AU"/>
        </w:rPr>
        <w:t>:-</w:t>
      </w:r>
    </w:p>
    <w:p w14:paraId="50D7F93B" w14:textId="77777777" w:rsidR="002B7682" w:rsidRDefault="002B7682" w:rsidP="002B7682">
      <w:pPr>
        <w:spacing w:line="264" w:lineRule="auto"/>
        <w:jc w:val="both"/>
        <w:rPr>
          <w:rFonts w:ascii="Arial" w:hAnsi="Arial" w:cs="Arial"/>
          <w:b/>
        </w:rPr>
      </w:pPr>
    </w:p>
    <w:p w14:paraId="08811C3C" w14:textId="77777777" w:rsidR="002B7682" w:rsidRDefault="002B7682" w:rsidP="002B7682">
      <w:pPr>
        <w:spacing w:line="264" w:lineRule="auto"/>
        <w:jc w:val="both"/>
        <w:rPr>
          <w:rFonts w:ascii="Arial" w:hAnsi="Arial" w:cs="Arial"/>
          <w:b/>
        </w:rPr>
      </w:pPr>
      <w:r>
        <w:rPr>
          <w:rFonts w:ascii="Arial" w:hAnsi="Arial" w:cs="Arial"/>
          <w:b/>
        </w:rPr>
        <w:t>Goal</w:t>
      </w:r>
    </w:p>
    <w:p w14:paraId="5C24EE6E" w14:textId="77777777" w:rsidR="002B7682" w:rsidRDefault="002B7682" w:rsidP="002B7682">
      <w:pPr>
        <w:spacing w:line="264" w:lineRule="auto"/>
        <w:ind w:left="709" w:hanging="709"/>
        <w:jc w:val="both"/>
        <w:rPr>
          <w:rFonts w:ascii="Arial" w:hAnsi="Arial" w:cs="Arial"/>
        </w:rPr>
      </w:pPr>
      <w:r>
        <w:rPr>
          <w:rFonts w:ascii="Arial" w:hAnsi="Arial" w:cs="Arial"/>
        </w:rPr>
        <w:t>5</w:t>
      </w:r>
      <w:r>
        <w:rPr>
          <w:rFonts w:ascii="Arial" w:hAnsi="Arial" w:cs="Arial"/>
        </w:rPr>
        <w:tab/>
        <w:t>Effective and Responsible Governance</w:t>
      </w:r>
    </w:p>
    <w:p w14:paraId="0FDBDA7D" w14:textId="77777777" w:rsidR="002B7682" w:rsidRDefault="002B7682" w:rsidP="002B7682">
      <w:pPr>
        <w:spacing w:line="264" w:lineRule="auto"/>
        <w:jc w:val="both"/>
        <w:rPr>
          <w:rFonts w:ascii="Arial" w:hAnsi="Arial" w:cs="Arial"/>
          <w:b/>
        </w:rPr>
      </w:pPr>
      <w:r>
        <w:rPr>
          <w:rFonts w:ascii="Arial" w:hAnsi="Arial" w:cs="Arial"/>
          <w:b/>
        </w:rPr>
        <w:t>Outcome</w:t>
      </w:r>
    </w:p>
    <w:p w14:paraId="0059AFCD" w14:textId="77777777" w:rsidR="002B7682" w:rsidRDefault="002B7682" w:rsidP="002B7682">
      <w:pPr>
        <w:spacing w:line="264" w:lineRule="auto"/>
        <w:ind w:left="709" w:hanging="709"/>
        <w:jc w:val="both"/>
        <w:rPr>
          <w:rFonts w:ascii="Arial" w:hAnsi="Arial" w:cs="Arial"/>
        </w:rPr>
      </w:pPr>
      <w:r>
        <w:rPr>
          <w:rFonts w:ascii="Arial" w:hAnsi="Arial" w:cs="Arial"/>
        </w:rPr>
        <w:t>5.5</w:t>
      </w:r>
      <w:r>
        <w:rPr>
          <w:rFonts w:ascii="Arial" w:hAnsi="Arial" w:cs="Arial"/>
        </w:rPr>
        <w:tab/>
        <w:t>Responsible financial and asset management</w:t>
      </w:r>
    </w:p>
    <w:p w14:paraId="0BB9FC68" w14:textId="77777777" w:rsidR="002B7682" w:rsidRDefault="002B7682" w:rsidP="002B7682">
      <w:pPr>
        <w:spacing w:line="264" w:lineRule="auto"/>
        <w:jc w:val="both"/>
        <w:rPr>
          <w:rFonts w:ascii="Arial" w:hAnsi="Arial" w:cs="Arial"/>
          <w:b/>
        </w:rPr>
      </w:pPr>
      <w:r>
        <w:rPr>
          <w:rFonts w:ascii="Arial" w:hAnsi="Arial" w:cs="Arial"/>
          <w:b/>
        </w:rPr>
        <w:t>Key Strategies</w:t>
      </w:r>
    </w:p>
    <w:p w14:paraId="7914C658" w14:textId="77777777" w:rsidR="002B7682" w:rsidRDefault="002B7682" w:rsidP="002B7682">
      <w:pPr>
        <w:spacing w:line="264" w:lineRule="auto"/>
        <w:ind w:left="709" w:hanging="709"/>
        <w:jc w:val="both"/>
        <w:rPr>
          <w:rFonts w:ascii="Arial" w:hAnsi="Arial" w:cs="Arial"/>
        </w:rPr>
      </w:pPr>
      <w:r>
        <w:rPr>
          <w:rFonts w:ascii="Arial" w:hAnsi="Arial" w:cs="Arial"/>
        </w:rPr>
        <w:t>5.5.1</w:t>
      </w:r>
      <w:r>
        <w:rPr>
          <w:rFonts w:ascii="Arial" w:hAnsi="Arial" w:cs="Arial"/>
        </w:rPr>
        <w:tab/>
        <w:t>Manage Council’s business based on a sustainable financial and asset management strategy</w:t>
      </w:r>
    </w:p>
    <w:p w14:paraId="48432CAE" w14:textId="77777777" w:rsidR="003542CE" w:rsidRPr="00B23445" w:rsidRDefault="003542CE" w:rsidP="00B23445">
      <w:pPr>
        <w:spacing w:line="264" w:lineRule="auto"/>
        <w:jc w:val="both"/>
        <w:rPr>
          <w:rFonts w:ascii="Arial" w:hAnsi="Arial" w:cs="Arial"/>
        </w:rPr>
      </w:pPr>
    </w:p>
    <w:p w14:paraId="784AF2AE" w14:textId="77777777" w:rsidR="00C77E74" w:rsidRPr="00B23445" w:rsidRDefault="00C77E74" w:rsidP="002550DB">
      <w:pPr>
        <w:jc w:val="both"/>
        <w:rPr>
          <w:rFonts w:ascii="Arial" w:hAnsi="Arial" w:cs="Arial"/>
          <w:b/>
          <w:u w:val="single"/>
        </w:rPr>
      </w:pPr>
      <w:r w:rsidRPr="00B23445">
        <w:rPr>
          <w:rFonts w:ascii="Arial" w:hAnsi="Arial" w:cs="Arial"/>
          <w:b/>
          <w:u w:val="single"/>
        </w:rPr>
        <w:t>KEY ISSUES</w:t>
      </w:r>
    </w:p>
    <w:p w14:paraId="6E4D073A" w14:textId="77777777" w:rsidR="00C77E74" w:rsidRPr="00B23445" w:rsidRDefault="00C77E74" w:rsidP="002550DB">
      <w:pPr>
        <w:jc w:val="both"/>
        <w:rPr>
          <w:rFonts w:ascii="Arial" w:hAnsi="Arial" w:cs="Arial"/>
          <w:u w:val="single"/>
        </w:rPr>
      </w:pPr>
    </w:p>
    <w:p w14:paraId="02F564C9" w14:textId="77777777" w:rsidR="003542CE" w:rsidRDefault="002B7682" w:rsidP="002B7682">
      <w:pPr>
        <w:pStyle w:val="ListParagraph"/>
        <w:numPr>
          <w:ilvl w:val="0"/>
          <w:numId w:val="20"/>
        </w:numPr>
        <w:jc w:val="both"/>
        <w:rPr>
          <w:rFonts w:ascii="Arial" w:hAnsi="Arial" w:cs="Arial"/>
        </w:rPr>
      </w:pPr>
      <w:r>
        <w:rPr>
          <w:rFonts w:ascii="Arial" w:hAnsi="Arial" w:cs="Arial"/>
        </w:rPr>
        <w:t>Council endorsed a trial period for the Darwin Entertainment Centre (</w:t>
      </w:r>
      <w:r w:rsidR="003542CE">
        <w:rPr>
          <w:rFonts w:ascii="Arial" w:hAnsi="Arial" w:cs="Arial"/>
        </w:rPr>
        <w:t>P</w:t>
      </w:r>
      <w:r>
        <w:rPr>
          <w:rFonts w:ascii="Arial" w:hAnsi="Arial" w:cs="Arial"/>
        </w:rPr>
        <w:t>erforming Arts Centre) to manage the Gardens Amphitheatre</w:t>
      </w:r>
      <w:r w:rsidR="003542CE">
        <w:rPr>
          <w:rFonts w:ascii="Arial" w:hAnsi="Arial" w:cs="Arial"/>
        </w:rPr>
        <w:t xml:space="preserve"> on its behalf</w:t>
      </w:r>
      <w:r>
        <w:rPr>
          <w:rFonts w:ascii="Arial" w:hAnsi="Arial" w:cs="Arial"/>
        </w:rPr>
        <w:t>.</w:t>
      </w:r>
    </w:p>
    <w:p w14:paraId="1C1B2C64" w14:textId="45732AAC" w:rsidR="002B7682" w:rsidRDefault="002B7682" w:rsidP="002B7682">
      <w:pPr>
        <w:pStyle w:val="ListParagraph"/>
        <w:numPr>
          <w:ilvl w:val="0"/>
          <w:numId w:val="20"/>
        </w:numPr>
        <w:jc w:val="both"/>
        <w:rPr>
          <w:rFonts w:ascii="Arial" w:hAnsi="Arial" w:cs="Arial"/>
        </w:rPr>
      </w:pPr>
      <w:r>
        <w:rPr>
          <w:rFonts w:ascii="Arial" w:hAnsi="Arial" w:cs="Arial"/>
        </w:rPr>
        <w:t>An agreement was executed that binds both parties to specific conditions and limitations, inclusive of Council approved fees and charges.</w:t>
      </w:r>
    </w:p>
    <w:p w14:paraId="6E38F43B" w14:textId="12AC793C" w:rsidR="003542CE" w:rsidRDefault="003542CE" w:rsidP="002B7682">
      <w:pPr>
        <w:pStyle w:val="ListParagraph"/>
        <w:numPr>
          <w:ilvl w:val="0"/>
          <w:numId w:val="20"/>
        </w:numPr>
        <w:jc w:val="both"/>
        <w:rPr>
          <w:rFonts w:ascii="Arial" w:hAnsi="Arial" w:cs="Arial"/>
        </w:rPr>
      </w:pPr>
      <w:r>
        <w:rPr>
          <w:rFonts w:ascii="Arial" w:hAnsi="Arial" w:cs="Arial"/>
        </w:rPr>
        <w:t>The trial period concludes on 30 June 2018.</w:t>
      </w:r>
    </w:p>
    <w:p w14:paraId="5982B698" w14:textId="03F7C49F" w:rsidR="000A792E" w:rsidRDefault="003542CE" w:rsidP="00C7048F">
      <w:pPr>
        <w:pStyle w:val="ListParagraph"/>
        <w:numPr>
          <w:ilvl w:val="0"/>
          <w:numId w:val="16"/>
        </w:numPr>
        <w:jc w:val="both"/>
        <w:rPr>
          <w:rFonts w:ascii="Arial" w:hAnsi="Arial" w:cs="Arial"/>
        </w:rPr>
      </w:pPr>
      <w:r w:rsidRPr="003542CE">
        <w:rPr>
          <w:rFonts w:ascii="Arial" w:hAnsi="Arial" w:cs="Arial"/>
        </w:rPr>
        <w:t>It is recommended that the trial period</w:t>
      </w:r>
      <w:r>
        <w:rPr>
          <w:rFonts w:ascii="Arial" w:hAnsi="Arial" w:cs="Arial"/>
        </w:rPr>
        <w:t xml:space="preserve"> transition to an ongoing </w:t>
      </w:r>
      <w:r w:rsidR="003540AB">
        <w:rPr>
          <w:rFonts w:ascii="Arial" w:hAnsi="Arial" w:cs="Arial"/>
        </w:rPr>
        <w:t>arrangement for the management of the venue, through a leasing arrangement.</w:t>
      </w:r>
    </w:p>
    <w:p w14:paraId="533EBA6A" w14:textId="77777777" w:rsidR="000A792E" w:rsidRDefault="000A792E">
      <w:pPr>
        <w:rPr>
          <w:rFonts w:ascii="Arial" w:hAnsi="Arial" w:cs="Arial"/>
        </w:rPr>
      </w:pPr>
      <w:r>
        <w:rPr>
          <w:rFonts w:ascii="Arial" w:hAnsi="Arial" w:cs="Arial"/>
        </w:rPr>
        <w:br w:type="page"/>
      </w:r>
    </w:p>
    <w:p w14:paraId="49AAA3D2" w14:textId="18CAF460" w:rsidR="00C77E74" w:rsidRPr="00B23445" w:rsidRDefault="00C77E74" w:rsidP="002550DB">
      <w:pPr>
        <w:jc w:val="both"/>
        <w:rPr>
          <w:rFonts w:ascii="Arial" w:hAnsi="Arial" w:cs="Arial"/>
          <w:b/>
          <w:u w:val="single"/>
        </w:rPr>
      </w:pPr>
      <w:r w:rsidRPr="00B23445">
        <w:rPr>
          <w:rFonts w:ascii="Arial" w:hAnsi="Arial" w:cs="Arial"/>
          <w:b/>
          <w:u w:val="single"/>
        </w:rPr>
        <w:lastRenderedPageBreak/>
        <w:t>RECOMMENDATIONS</w:t>
      </w:r>
    </w:p>
    <w:p w14:paraId="325B9904" w14:textId="77777777" w:rsidR="000850A8" w:rsidRDefault="000850A8" w:rsidP="00AC50D0">
      <w:pPr>
        <w:widowControl w:val="0"/>
        <w:tabs>
          <w:tab w:val="right" w:pos="9000"/>
        </w:tabs>
        <w:jc w:val="both"/>
        <w:rPr>
          <w:rFonts w:ascii="Arial" w:hAnsi="Arial" w:cs="Arial"/>
          <w:snapToGrid w:val="0"/>
        </w:rPr>
      </w:pPr>
    </w:p>
    <w:p w14:paraId="7F09ED3D" w14:textId="77777777" w:rsidR="002B7682" w:rsidRPr="00B96BD6" w:rsidRDefault="002B7682" w:rsidP="002B7682">
      <w:pPr>
        <w:numPr>
          <w:ilvl w:val="0"/>
          <w:numId w:val="14"/>
        </w:numPr>
        <w:jc w:val="both"/>
        <w:rPr>
          <w:rFonts w:ascii="Arial" w:hAnsi="Arial" w:cs="Arial"/>
        </w:rPr>
      </w:pPr>
      <w:r w:rsidRPr="00B96BD6">
        <w:rPr>
          <w:rFonts w:ascii="Arial" w:hAnsi="Arial"/>
        </w:rPr>
        <w:t xml:space="preserve">THAT Report Number </w:t>
      </w:r>
      <w:r w:rsidR="007D1B50">
        <w:rPr>
          <w:rFonts w:ascii="Arial" w:hAnsi="Arial"/>
        </w:rPr>
        <w:t>18CL0011</w:t>
      </w:r>
      <w:r>
        <w:rPr>
          <w:rFonts w:ascii="Arial" w:hAnsi="Arial"/>
        </w:rPr>
        <w:t xml:space="preserve"> AM:kl</w:t>
      </w:r>
      <w:r w:rsidRPr="00B96BD6">
        <w:rPr>
          <w:rFonts w:ascii="Arial" w:hAnsi="Arial"/>
        </w:rPr>
        <w:t xml:space="preserve"> entitled </w:t>
      </w:r>
      <w:r>
        <w:rPr>
          <w:rFonts w:ascii="Arial" w:hAnsi="Arial"/>
        </w:rPr>
        <w:t>Gardens Amphitheatre Management - Darwin Entertainment Centre</w:t>
      </w:r>
      <w:r w:rsidRPr="00B96BD6">
        <w:rPr>
          <w:rFonts w:ascii="Arial" w:hAnsi="Arial"/>
        </w:rPr>
        <w:t>, be received and noted.</w:t>
      </w:r>
    </w:p>
    <w:p w14:paraId="3ADF459B" w14:textId="77777777" w:rsidR="002B7682" w:rsidRPr="00B96BD6" w:rsidRDefault="002B7682">
      <w:pPr>
        <w:jc w:val="both"/>
        <w:rPr>
          <w:rFonts w:ascii="Arial" w:hAnsi="Arial" w:cs="Arial"/>
        </w:rPr>
      </w:pPr>
    </w:p>
    <w:p w14:paraId="5B10C3BC" w14:textId="452E09DB" w:rsidR="002B7682" w:rsidRDefault="002B7682" w:rsidP="000F1BD2">
      <w:pPr>
        <w:numPr>
          <w:ilvl w:val="0"/>
          <w:numId w:val="14"/>
        </w:numPr>
        <w:jc w:val="both"/>
        <w:rPr>
          <w:rFonts w:ascii="Arial" w:hAnsi="Arial" w:cs="Arial"/>
        </w:rPr>
      </w:pPr>
      <w:bookmarkStart w:id="1" w:name="_Hlk505763988"/>
      <w:r w:rsidRPr="003540AB">
        <w:rPr>
          <w:rFonts w:ascii="Arial" w:hAnsi="Arial" w:cs="Arial"/>
        </w:rPr>
        <w:t xml:space="preserve">THAT </w:t>
      </w:r>
      <w:r w:rsidR="003540AB" w:rsidRPr="003540AB">
        <w:rPr>
          <w:rFonts w:ascii="Arial" w:hAnsi="Arial" w:cs="Arial"/>
        </w:rPr>
        <w:t xml:space="preserve">Council agree to the continued transfer of operational management of the Gardens Amphitheatre to the Darwin Entertainment Centre and enter into a five year management agreement to facilitate </w:t>
      </w:r>
      <w:r w:rsidR="000F1BD2" w:rsidRPr="000F1BD2">
        <w:rPr>
          <w:rFonts w:ascii="Arial" w:hAnsi="Arial" w:cs="Arial"/>
        </w:rPr>
        <w:t>Darwin Entertainment Centre</w:t>
      </w:r>
      <w:r w:rsidR="000F1BD2">
        <w:rPr>
          <w:rFonts w:ascii="Arial" w:hAnsi="Arial" w:cs="Arial"/>
        </w:rPr>
        <w:t>’s</w:t>
      </w:r>
      <w:r w:rsidR="000F1BD2" w:rsidRPr="000F1BD2">
        <w:rPr>
          <w:rFonts w:ascii="Arial" w:hAnsi="Arial" w:cs="Arial"/>
        </w:rPr>
        <w:t xml:space="preserve"> </w:t>
      </w:r>
      <w:r w:rsidR="003540AB" w:rsidRPr="003540AB">
        <w:rPr>
          <w:rFonts w:ascii="Arial" w:hAnsi="Arial" w:cs="Arial"/>
        </w:rPr>
        <w:t>ability to manage the venue on Council’s behalf.</w:t>
      </w:r>
    </w:p>
    <w:p w14:paraId="2929B06C" w14:textId="77777777" w:rsidR="003540AB" w:rsidRPr="003540AB" w:rsidRDefault="003540AB" w:rsidP="003540AB">
      <w:pPr>
        <w:rPr>
          <w:rFonts w:ascii="Arial" w:hAnsi="Arial" w:cs="Arial"/>
        </w:rPr>
      </w:pPr>
    </w:p>
    <w:p w14:paraId="2D31F69D" w14:textId="458C61C5" w:rsidR="002B7682" w:rsidRDefault="002B7682" w:rsidP="002B7682">
      <w:pPr>
        <w:numPr>
          <w:ilvl w:val="0"/>
          <w:numId w:val="14"/>
        </w:numPr>
        <w:jc w:val="both"/>
        <w:rPr>
          <w:rFonts w:ascii="Arial" w:hAnsi="Arial" w:cs="Arial"/>
        </w:rPr>
      </w:pPr>
      <w:r w:rsidRPr="00B96BD6">
        <w:rPr>
          <w:rFonts w:ascii="Arial" w:hAnsi="Arial" w:cs="Arial"/>
        </w:rPr>
        <w:t xml:space="preserve">THAT </w:t>
      </w:r>
      <w:r w:rsidR="003540AB">
        <w:rPr>
          <w:rFonts w:ascii="Arial" w:hAnsi="Arial" w:cs="Arial"/>
        </w:rPr>
        <w:t>the Darwin Entertainment Centre provides exclusive ticketing services of all events from 1 July 2018.</w:t>
      </w:r>
    </w:p>
    <w:p w14:paraId="1A03D2AC" w14:textId="77777777" w:rsidR="003540AB" w:rsidRPr="003540AB" w:rsidRDefault="003540AB" w:rsidP="003540AB">
      <w:pPr>
        <w:rPr>
          <w:rFonts w:ascii="Arial" w:hAnsi="Arial" w:cs="Arial"/>
        </w:rPr>
      </w:pPr>
    </w:p>
    <w:p w14:paraId="358FA2A0" w14:textId="58CF1724" w:rsidR="003540AB" w:rsidRDefault="000F1BD2" w:rsidP="002B7682">
      <w:pPr>
        <w:numPr>
          <w:ilvl w:val="0"/>
          <w:numId w:val="14"/>
        </w:numPr>
        <w:jc w:val="both"/>
        <w:rPr>
          <w:rFonts w:ascii="Arial" w:hAnsi="Arial" w:cs="Arial"/>
        </w:rPr>
      </w:pPr>
      <w:r>
        <w:rPr>
          <w:rFonts w:ascii="Arial" w:hAnsi="Arial" w:cs="Arial"/>
        </w:rPr>
        <w:t>THAT commercial hirer</w:t>
      </w:r>
      <w:r w:rsidR="003540AB">
        <w:rPr>
          <w:rFonts w:ascii="Arial" w:hAnsi="Arial" w:cs="Arial"/>
        </w:rPr>
        <w:t xml:space="preserve"> fees be increased to $7,500 (excl GST) or 6% of net box office (whichever is greater) and that non-commercial hirer fees remain as per Council’s published Fees and Charges.</w:t>
      </w:r>
    </w:p>
    <w:p w14:paraId="12A4AC7F" w14:textId="77777777" w:rsidR="003540AB" w:rsidRPr="003540AB" w:rsidRDefault="003540AB" w:rsidP="003540AB">
      <w:pPr>
        <w:rPr>
          <w:rFonts w:ascii="Arial" w:hAnsi="Arial" w:cs="Arial"/>
        </w:rPr>
      </w:pPr>
    </w:p>
    <w:p w14:paraId="3251DD72" w14:textId="595AFDAA" w:rsidR="00AB1C34" w:rsidRPr="003540AB" w:rsidRDefault="000F1BD2" w:rsidP="00AB1C34">
      <w:pPr>
        <w:numPr>
          <w:ilvl w:val="0"/>
          <w:numId w:val="14"/>
        </w:numPr>
        <w:jc w:val="both"/>
        <w:rPr>
          <w:rFonts w:ascii="Arial" w:hAnsi="Arial" w:cs="Arial"/>
        </w:rPr>
      </w:pPr>
      <w:r>
        <w:rPr>
          <w:rFonts w:ascii="Arial" w:hAnsi="Arial"/>
        </w:rPr>
        <w:t>THAT Council note</w:t>
      </w:r>
      <w:r w:rsidR="000D0A61">
        <w:rPr>
          <w:rFonts w:ascii="Arial" w:hAnsi="Arial"/>
        </w:rPr>
        <w:t>s</w:t>
      </w:r>
      <w:bookmarkStart w:id="2" w:name="_GoBack"/>
      <w:bookmarkEnd w:id="2"/>
      <w:r w:rsidR="00AB1C34" w:rsidRPr="003540AB">
        <w:rPr>
          <w:rFonts w:ascii="Arial" w:hAnsi="Arial"/>
        </w:rPr>
        <w:t xml:space="preserve"> established community bookings, such as Carols by Candlelight, will be retained at the current level of assistance and subsidy</w:t>
      </w:r>
      <w:r w:rsidR="003540AB">
        <w:rPr>
          <w:rFonts w:ascii="Arial" w:hAnsi="Arial"/>
        </w:rPr>
        <w:t>.</w:t>
      </w:r>
    </w:p>
    <w:bookmarkEnd w:id="1"/>
    <w:p w14:paraId="4A7F9243" w14:textId="77777777" w:rsidR="00AB1C34" w:rsidRPr="00B96BD6" w:rsidRDefault="00AB1C34">
      <w:pPr>
        <w:jc w:val="both"/>
        <w:rPr>
          <w:rFonts w:ascii="Arial" w:hAnsi="Arial"/>
        </w:rPr>
      </w:pPr>
    </w:p>
    <w:p w14:paraId="761D6A4C" w14:textId="77777777" w:rsidR="00C77E74" w:rsidRPr="00B23445" w:rsidRDefault="00C77E74" w:rsidP="00415BB0">
      <w:pPr>
        <w:ind w:left="1134" w:hanging="1134"/>
        <w:jc w:val="both"/>
        <w:rPr>
          <w:rFonts w:ascii="Arial" w:hAnsi="Arial" w:cs="Arial"/>
        </w:rPr>
      </w:pPr>
      <w:r w:rsidRPr="00B23445">
        <w:rPr>
          <w:rFonts w:ascii="Arial" w:hAnsi="Arial" w:cs="Arial"/>
          <w:b/>
          <w:u w:val="single"/>
        </w:rPr>
        <w:t>BACKGROUND</w:t>
      </w:r>
    </w:p>
    <w:p w14:paraId="6183D699" w14:textId="77777777" w:rsidR="00C77E74" w:rsidRDefault="00C77E74" w:rsidP="002550DB">
      <w:pPr>
        <w:jc w:val="both"/>
        <w:rPr>
          <w:rFonts w:ascii="Arial" w:hAnsi="Arial" w:cs="Arial"/>
        </w:rPr>
      </w:pPr>
    </w:p>
    <w:p w14:paraId="19CCA87D" w14:textId="77777777" w:rsidR="002B7682" w:rsidRDefault="002B7682" w:rsidP="002550DB">
      <w:pPr>
        <w:jc w:val="both"/>
        <w:rPr>
          <w:rFonts w:ascii="Arial" w:hAnsi="Arial" w:cs="Arial"/>
          <w:b/>
        </w:rPr>
      </w:pPr>
      <w:r w:rsidRPr="002B7682">
        <w:rPr>
          <w:rFonts w:ascii="Arial" w:hAnsi="Arial" w:cs="Arial"/>
          <w:b/>
        </w:rPr>
        <w:t>PREVIOUS DECISIONS</w:t>
      </w:r>
    </w:p>
    <w:p w14:paraId="5B689561" w14:textId="77777777" w:rsidR="002B7682" w:rsidRPr="002B7682" w:rsidRDefault="002B7682" w:rsidP="002550DB">
      <w:pPr>
        <w:jc w:val="both"/>
        <w:rPr>
          <w:rFonts w:ascii="Arial" w:hAnsi="Arial" w:cs="Arial"/>
          <w:b/>
          <w:i/>
        </w:rPr>
      </w:pPr>
    </w:p>
    <w:p w14:paraId="56379F80" w14:textId="77777777" w:rsidR="002B7682" w:rsidRPr="002B7682" w:rsidRDefault="002B7682" w:rsidP="002B7682">
      <w:pPr>
        <w:jc w:val="both"/>
        <w:rPr>
          <w:rFonts w:ascii="Arial" w:hAnsi="Arial" w:cs="Arial"/>
          <w:b/>
          <w:i/>
        </w:rPr>
      </w:pPr>
      <w:r w:rsidRPr="002B7682">
        <w:rPr>
          <w:rFonts w:ascii="Arial" w:hAnsi="Arial" w:cs="Arial"/>
          <w:i/>
          <w:lang w:eastAsia="en-AU"/>
        </w:rPr>
        <w:t>DECISION NO.21\5516 (27/06/17)</w:t>
      </w:r>
    </w:p>
    <w:p w14:paraId="2EEED59B" w14:textId="77777777" w:rsidR="002B7682" w:rsidRPr="002B7682" w:rsidRDefault="002B7682" w:rsidP="002550DB">
      <w:pPr>
        <w:jc w:val="both"/>
        <w:rPr>
          <w:rFonts w:ascii="Arial" w:hAnsi="Arial" w:cs="Arial"/>
          <w:b/>
          <w:i/>
        </w:rPr>
      </w:pPr>
    </w:p>
    <w:p w14:paraId="1B856890" w14:textId="77777777" w:rsidR="002B7682" w:rsidRPr="002B7682" w:rsidRDefault="002B7682" w:rsidP="002B7682">
      <w:pPr>
        <w:autoSpaceDE w:val="0"/>
        <w:autoSpaceDN w:val="0"/>
        <w:adjustRightInd w:val="0"/>
        <w:rPr>
          <w:rFonts w:ascii="Arial" w:hAnsi="Arial" w:cs="Arial"/>
          <w:b/>
          <w:bCs/>
          <w:i/>
          <w:lang w:eastAsia="en-AU"/>
        </w:rPr>
      </w:pPr>
      <w:r w:rsidRPr="002B7682">
        <w:rPr>
          <w:rFonts w:ascii="Arial" w:hAnsi="Arial" w:cs="Arial"/>
          <w:b/>
          <w:bCs/>
          <w:i/>
          <w:lang w:eastAsia="en-AU"/>
        </w:rPr>
        <w:t>Amphitheatre Fees and Charges - Commercial Hirers</w:t>
      </w:r>
    </w:p>
    <w:p w14:paraId="68091A33" w14:textId="77777777" w:rsidR="002B7682" w:rsidRPr="002B7682" w:rsidRDefault="002B7682" w:rsidP="002B7682">
      <w:pPr>
        <w:autoSpaceDE w:val="0"/>
        <w:autoSpaceDN w:val="0"/>
        <w:adjustRightInd w:val="0"/>
        <w:rPr>
          <w:rFonts w:ascii="Arial" w:hAnsi="Arial" w:cs="Arial"/>
          <w:i/>
          <w:lang w:eastAsia="en-AU"/>
        </w:rPr>
      </w:pPr>
      <w:r w:rsidRPr="002B7682">
        <w:rPr>
          <w:rFonts w:ascii="Arial" w:hAnsi="Arial" w:cs="Arial"/>
          <w:i/>
          <w:lang w:eastAsia="en-AU"/>
        </w:rPr>
        <w:t>Report No. 17C0046 AM:kl (20/06/17) Common No. 3552504</w:t>
      </w:r>
    </w:p>
    <w:p w14:paraId="403F1814" w14:textId="77777777" w:rsidR="002B7682" w:rsidRPr="002B7682" w:rsidRDefault="002B7682" w:rsidP="002B7682">
      <w:pPr>
        <w:autoSpaceDE w:val="0"/>
        <w:autoSpaceDN w:val="0"/>
        <w:adjustRightInd w:val="0"/>
        <w:rPr>
          <w:rFonts w:ascii="Arial" w:hAnsi="Arial" w:cs="Arial"/>
          <w:i/>
          <w:lang w:eastAsia="en-AU"/>
        </w:rPr>
      </w:pPr>
    </w:p>
    <w:p w14:paraId="4F8B9347" w14:textId="77777777" w:rsidR="002B7682" w:rsidRPr="002B7682" w:rsidRDefault="002B7682" w:rsidP="002B7682">
      <w:pPr>
        <w:autoSpaceDE w:val="0"/>
        <w:autoSpaceDN w:val="0"/>
        <w:adjustRightInd w:val="0"/>
        <w:ind w:left="720" w:hanging="720"/>
        <w:jc w:val="both"/>
        <w:rPr>
          <w:rFonts w:ascii="Arial" w:hAnsi="Arial" w:cs="Arial"/>
          <w:i/>
          <w:lang w:eastAsia="en-AU"/>
        </w:rPr>
      </w:pPr>
      <w:r w:rsidRPr="002B7682">
        <w:rPr>
          <w:rFonts w:ascii="Arial" w:hAnsi="Arial" w:cs="Arial"/>
          <w:i/>
          <w:lang w:eastAsia="en-AU"/>
        </w:rPr>
        <w:t xml:space="preserve">A. </w:t>
      </w:r>
      <w:r w:rsidRPr="002B7682">
        <w:rPr>
          <w:rFonts w:ascii="Arial" w:hAnsi="Arial" w:cs="Arial"/>
          <w:i/>
          <w:lang w:eastAsia="en-AU"/>
        </w:rPr>
        <w:tab/>
        <w:t>THAT Report Number 17C0046 AM:kl entitled Amphitheatre Fees and Charges -</w:t>
      </w:r>
      <w:r>
        <w:rPr>
          <w:rFonts w:ascii="Arial" w:hAnsi="Arial" w:cs="Arial"/>
          <w:i/>
          <w:lang w:eastAsia="en-AU"/>
        </w:rPr>
        <w:t xml:space="preserve"> </w:t>
      </w:r>
      <w:r w:rsidRPr="002B7682">
        <w:rPr>
          <w:rFonts w:ascii="Arial" w:hAnsi="Arial" w:cs="Arial"/>
          <w:i/>
          <w:lang w:eastAsia="en-AU"/>
        </w:rPr>
        <w:t>Commercial Hirers, be received and noted.</w:t>
      </w:r>
    </w:p>
    <w:p w14:paraId="389DE6BB" w14:textId="77777777" w:rsidR="002B7682" w:rsidRPr="002B7682" w:rsidRDefault="002B7682" w:rsidP="002B7682">
      <w:pPr>
        <w:autoSpaceDE w:val="0"/>
        <w:autoSpaceDN w:val="0"/>
        <w:adjustRightInd w:val="0"/>
        <w:ind w:firstLine="720"/>
        <w:jc w:val="both"/>
        <w:rPr>
          <w:rFonts w:ascii="Arial" w:hAnsi="Arial" w:cs="Arial"/>
          <w:i/>
          <w:lang w:eastAsia="en-AU"/>
        </w:rPr>
      </w:pPr>
    </w:p>
    <w:p w14:paraId="1CA968E8" w14:textId="77777777" w:rsidR="002B7682" w:rsidRPr="002B7682" w:rsidRDefault="002B7682" w:rsidP="002B7682">
      <w:pPr>
        <w:autoSpaceDE w:val="0"/>
        <w:autoSpaceDN w:val="0"/>
        <w:adjustRightInd w:val="0"/>
        <w:ind w:left="720" w:hanging="720"/>
        <w:jc w:val="both"/>
        <w:rPr>
          <w:rFonts w:ascii="Arial" w:hAnsi="Arial" w:cs="Arial"/>
          <w:i/>
          <w:lang w:eastAsia="en-AU"/>
        </w:rPr>
      </w:pPr>
      <w:r w:rsidRPr="002B7682">
        <w:rPr>
          <w:rFonts w:ascii="Arial" w:hAnsi="Arial" w:cs="Arial"/>
          <w:i/>
          <w:lang w:eastAsia="en-AU"/>
        </w:rPr>
        <w:t xml:space="preserve">B. </w:t>
      </w:r>
      <w:r w:rsidRPr="002B7682">
        <w:rPr>
          <w:rFonts w:ascii="Arial" w:hAnsi="Arial" w:cs="Arial"/>
          <w:i/>
          <w:lang w:eastAsia="en-AU"/>
        </w:rPr>
        <w:tab/>
        <w:t>THAT Council adopt the proposed schedule of new fees and charges to take effect</w:t>
      </w:r>
      <w:r>
        <w:rPr>
          <w:rFonts w:ascii="Arial" w:hAnsi="Arial" w:cs="Arial"/>
          <w:i/>
          <w:lang w:eastAsia="en-AU"/>
        </w:rPr>
        <w:t xml:space="preserve"> </w:t>
      </w:r>
      <w:r w:rsidRPr="002B7682">
        <w:rPr>
          <w:rFonts w:ascii="Arial" w:hAnsi="Arial" w:cs="Arial"/>
          <w:i/>
          <w:lang w:eastAsia="en-AU"/>
        </w:rPr>
        <w:t xml:space="preserve">from 1 July 2017 as contained in </w:t>
      </w:r>
      <w:r w:rsidRPr="002B7682">
        <w:rPr>
          <w:rFonts w:ascii="Arial" w:hAnsi="Arial" w:cs="Arial"/>
          <w:b/>
          <w:bCs/>
          <w:i/>
          <w:lang w:eastAsia="en-AU"/>
        </w:rPr>
        <w:t xml:space="preserve">Attachment A </w:t>
      </w:r>
      <w:r w:rsidRPr="002B7682">
        <w:rPr>
          <w:rFonts w:ascii="Arial" w:hAnsi="Arial" w:cs="Arial"/>
          <w:i/>
          <w:lang w:eastAsia="en-AU"/>
        </w:rPr>
        <w:t>of Report Number 17C0046 AM:kl</w:t>
      </w:r>
      <w:r>
        <w:rPr>
          <w:rFonts w:ascii="Arial" w:hAnsi="Arial" w:cs="Arial"/>
          <w:i/>
          <w:lang w:eastAsia="en-AU"/>
        </w:rPr>
        <w:t xml:space="preserve"> </w:t>
      </w:r>
      <w:r w:rsidRPr="002B7682">
        <w:rPr>
          <w:rFonts w:ascii="Arial" w:hAnsi="Arial" w:cs="Arial"/>
          <w:i/>
          <w:lang w:eastAsia="en-AU"/>
        </w:rPr>
        <w:t>entitled Amphitheatre Fees and Charges - Commercial Hirers.</w:t>
      </w:r>
    </w:p>
    <w:p w14:paraId="2A2A3F02" w14:textId="77777777" w:rsidR="002B7682" w:rsidRDefault="002B7682" w:rsidP="002550DB">
      <w:pPr>
        <w:jc w:val="both"/>
        <w:rPr>
          <w:rFonts w:ascii="Arial" w:hAnsi="Arial" w:cs="Arial"/>
        </w:rPr>
      </w:pPr>
    </w:p>
    <w:p w14:paraId="31C00871" w14:textId="77777777" w:rsidR="002B7682" w:rsidRDefault="002B7682" w:rsidP="002B7682">
      <w:pPr>
        <w:jc w:val="both"/>
        <w:rPr>
          <w:rFonts w:ascii="Arial" w:hAnsi="Arial" w:cs="Arial"/>
          <w:i/>
        </w:rPr>
      </w:pPr>
      <w:r>
        <w:rPr>
          <w:rFonts w:ascii="Arial" w:hAnsi="Arial" w:cs="Arial"/>
          <w:i/>
        </w:rPr>
        <w:t>DECISION NO.21\5013 (21/11/16)</w:t>
      </w:r>
    </w:p>
    <w:p w14:paraId="2F10B34A" w14:textId="77777777" w:rsidR="002B7682" w:rsidRDefault="002B7682" w:rsidP="002B7682">
      <w:pPr>
        <w:jc w:val="both"/>
        <w:rPr>
          <w:rFonts w:ascii="Arial" w:hAnsi="Arial" w:cs="Arial"/>
          <w:i/>
        </w:rPr>
      </w:pPr>
    </w:p>
    <w:p w14:paraId="2EBAE85D" w14:textId="77777777" w:rsidR="002B7682" w:rsidRDefault="002B7682" w:rsidP="002B7682">
      <w:pPr>
        <w:jc w:val="both"/>
        <w:rPr>
          <w:rFonts w:ascii="Arial" w:hAnsi="Arial" w:cs="Arial"/>
          <w:b/>
          <w:i/>
          <w:u w:val="single"/>
        </w:rPr>
      </w:pPr>
      <w:r>
        <w:rPr>
          <w:rFonts w:ascii="Arial" w:hAnsi="Arial" w:cs="Arial"/>
          <w:b/>
          <w:i/>
          <w:u w:val="single"/>
        </w:rPr>
        <w:t>Gardens Amphitheatre Management - Darwin Entertainment Centre Proposal</w:t>
      </w:r>
    </w:p>
    <w:p w14:paraId="53710064" w14:textId="77777777" w:rsidR="002B7682" w:rsidRDefault="002B7682" w:rsidP="002B7682">
      <w:pPr>
        <w:jc w:val="both"/>
        <w:rPr>
          <w:rFonts w:ascii="Arial" w:hAnsi="Arial" w:cs="Arial"/>
          <w:i/>
        </w:rPr>
      </w:pPr>
      <w:r>
        <w:rPr>
          <w:rFonts w:ascii="Arial" w:hAnsi="Arial" w:cs="Arial"/>
          <w:i/>
        </w:rPr>
        <w:t>Report No. 16A0136 DL:jg (21/11/16) Common No. 3418690</w:t>
      </w:r>
    </w:p>
    <w:p w14:paraId="3128D68B" w14:textId="77777777" w:rsidR="002B7682" w:rsidRDefault="002B7682" w:rsidP="002B7682">
      <w:pPr>
        <w:jc w:val="both"/>
        <w:rPr>
          <w:rFonts w:ascii="Arial" w:hAnsi="Arial" w:cs="Arial"/>
          <w:i/>
        </w:rPr>
      </w:pPr>
    </w:p>
    <w:p w14:paraId="06BB60A6" w14:textId="77777777" w:rsidR="002B7682" w:rsidRDefault="002B7682" w:rsidP="002B7682">
      <w:pPr>
        <w:widowControl w:val="0"/>
        <w:tabs>
          <w:tab w:val="left" w:pos="907"/>
          <w:tab w:val="left" w:pos="1440"/>
          <w:tab w:val="left" w:pos="2160"/>
          <w:tab w:val="left" w:pos="2880"/>
          <w:tab w:val="right" w:pos="9000"/>
        </w:tabs>
        <w:ind w:left="720" w:hanging="720"/>
        <w:jc w:val="both"/>
        <w:rPr>
          <w:rFonts w:ascii="Arial" w:hAnsi="Arial" w:cs="Arial"/>
          <w:i/>
          <w:snapToGrid w:val="0"/>
        </w:rPr>
      </w:pPr>
      <w:r>
        <w:rPr>
          <w:rFonts w:ascii="Arial" w:hAnsi="Arial" w:cs="Arial"/>
          <w:i/>
          <w:snapToGrid w:val="0"/>
        </w:rPr>
        <w:t xml:space="preserve">B. </w:t>
      </w:r>
      <w:r>
        <w:rPr>
          <w:rFonts w:ascii="Arial" w:hAnsi="Arial" w:cs="Arial"/>
          <w:i/>
          <w:snapToGrid w:val="0"/>
        </w:rPr>
        <w:tab/>
        <w:t>THAT Council agree to the proposal from the Darwin Entertainment Centre for a transfer of venue management for a trial period of 18 months from 1 January 2017 - June 2018, with a review in December 2017.</w:t>
      </w:r>
    </w:p>
    <w:p w14:paraId="5D778516" w14:textId="77777777" w:rsidR="002B7682" w:rsidRDefault="002B7682" w:rsidP="002B7682">
      <w:pPr>
        <w:widowControl w:val="0"/>
        <w:tabs>
          <w:tab w:val="left" w:pos="907"/>
          <w:tab w:val="left" w:pos="1440"/>
          <w:tab w:val="left" w:pos="2160"/>
          <w:tab w:val="left" w:pos="2880"/>
          <w:tab w:val="right" w:pos="9000"/>
        </w:tabs>
        <w:jc w:val="both"/>
        <w:rPr>
          <w:rFonts w:ascii="Arial" w:hAnsi="Arial" w:cs="Arial"/>
          <w:i/>
          <w:snapToGrid w:val="0"/>
        </w:rPr>
      </w:pPr>
    </w:p>
    <w:p w14:paraId="4D399374" w14:textId="49177570" w:rsidR="000A792E" w:rsidRDefault="002B7682" w:rsidP="002B7682">
      <w:pPr>
        <w:pStyle w:val="ListParagraph"/>
        <w:widowControl w:val="0"/>
        <w:numPr>
          <w:ilvl w:val="0"/>
          <w:numId w:val="18"/>
        </w:numPr>
        <w:tabs>
          <w:tab w:val="left" w:pos="709"/>
          <w:tab w:val="left" w:pos="1440"/>
          <w:tab w:val="left" w:pos="2160"/>
          <w:tab w:val="left" w:pos="2880"/>
          <w:tab w:val="right" w:pos="9000"/>
        </w:tabs>
        <w:jc w:val="both"/>
        <w:rPr>
          <w:rFonts w:ascii="Arial" w:hAnsi="Arial" w:cs="Arial"/>
          <w:i/>
          <w:snapToGrid w:val="0"/>
        </w:rPr>
      </w:pPr>
      <w:r>
        <w:rPr>
          <w:rFonts w:ascii="Arial" w:hAnsi="Arial" w:cs="Arial"/>
          <w:i/>
          <w:snapToGrid w:val="0"/>
        </w:rPr>
        <w:t>THAT Council notes established community bookings, such as Carols by Candlelight, will be retained at the current level of assistance and subsidy during the trial period.</w:t>
      </w:r>
    </w:p>
    <w:p w14:paraId="43AB1D58" w14:textId="77777777" w:rsidR="002B7682" w:rsidRDefault="002B7682" w:rsidP="002B7682">
      <w:pPr>
        <w:jc w:val="both"/>
        <w:rPr>
          <w:rFonts w:ascii="Arial" w:hAnsi="Arial" w:cs="Arial"/>
          <w:i/>
        </w:rPr>
      </w:pPr>
      <w:r>
        <w:rPr>
          <w:rFonts w:ascii="Arial" w:hAnsi="Arial" w:cs="Arial"/>
          <w:i/>
          <w:lang w:val="en-US"/>
        </w:rPr>
        <w:lastRenderedPageBreak/>
        <w:t xml:space="preserve">DECISION NO. </w:t>
      </w:r>
      <w:r>
        <w:rPr>
          <w:rFonts w:ascii="Arial" w:hAnsi="Arial" w:cs="Arial"/>
          <w:i/>
        </w:rPr>
        <w:t>21\1396</w:t>
      </w:r>
      <w:r>
        <w:rPr>
          <w:rFonts w:ascii="Arial" w:hAnsi="Arial" w:cs="Arial"/>
          <w:i/>
        </w:rPr>
        <w:tab/>
        <w:t>(27/08/13)</w:t>
      </w:r>
    </w:p>
    <w:p w14:paraId="1691A338" w14:textId="77777777" w:rsidR="002B7682" w:rsidRDefault="002B7682" w:rsidP="002B7682">
      <w:pPr>
        <w:jc w:val="both"/>
        <w:rPr>
          <w:rFonts w:ascii="Arial" w:hAnsi="Arial" w:cs="Arial"/>
          <w:i/>
          <w:lang w:val="en-US"/>
        </w:rPr>
      </w:pPr>
    </w:p>
    <w:p w14:paraId="6C2F648C" w14:textId="77777777" w:rsidR="002B7682" w:rsidRDefault="002B7682" w:rsidP="002B7682">
      <w:pPr>
        <w:jc w:val="both"/>
        <w:rPr>
          <w:rFonts w:ascii="Arial" w:hAnsi="Arial" w:cs="Arial"/>
          <w:b/>
          <w:i/>
          <w:u w:val="single"/>
          <w:lang w:val="en-US"/>
        </w:rPr>
      </w:pPr>
      <w:r>
        <w:rPr>
          <w:rFonts w:ascii="Arial" w:hAnsi="Arial" w:cs="Arial"/>
          <w:b/>
          <w:i/>
          <w:u w:val="single"/>
          <w:lang w:val="en-US"/>
        </w:rPr>
        <w:t>Darwin Entertainment Centre</w:t>
      </w:r>
    </w:p>
    <w:p w14:paraId="71313A74" w14:textId="77777777" w:rsidR="002B7682" w:rsidRDefault="002B7682" w:rsidP="002B7682">
      <w:pPr>
        <w:jc w:val="both"/>
        <w:rPr>
          <w:rFonts w:ascii="Arial" w:hAnsi="Arial" w:cs="Arial"/>
          <w:i/>
          <w:lang w:val="en-US"/>
        </w:rPr>
      </w:pPr>
      <w:r>
        <w:rPr>
          <w:rFonts w:ascii="Arial" w:hAnsi="Arial" w:cs="Arial"/>
          <w:i/>
          <w:lang w:val="en-US"/>
        </w:rPr>
        <w:t>Report No. 13C0078 JB:kl (27/8/13) Common No. 2167470</w:t>
      </w:r>
    </w:p>
    <w:p w14:paraId="089C6E0D" w14:textId="77777777" w:rsidR="002B7682" w:rsidRDefault="002B7682" w:rsidP="002B7682">
      <w:pPr>
        <w:jc w:val="both"/>
        <w:rPr>
          <w:rFonts w:ascii="Arial" w:hAnsi="Arial" w:cs="Arial"/>
          <w:i/>
        </w:rPr>
      </w:pPr>
    </w:p>
    <w:p w14:paraId="7436B093" w14:textId="77777777" w:rsidR="002B7682" w:rsidRPr="00084186" w:rsidRDefault="002B7682" w:rsidP="002B7682">
      <w:pPr>
        <w:numPr>
          <w:ilvl w:val="0"/>
          <w:numId w:val="19"/>
        </w:numPr>
        <w:jc w:val="both"/>
        <w:rPr>
          <w:rFonts w:ascii="Arial" w:hAnsi="Arial" w:cs="Arial"/>
          <w:b/>
          <w:i/>
          <w:lang w:val="en-US"/>
        </w:rPr>
      </w:pPr>
      <w:r>
        <w:rPr>
          <w:rFonts w:ascii="Arial" w:hAnsi="Arial" w:cs="Arial"/>
          <w:i/>
        </w:rPr>
        <w:t>THAT the Darwin Performing Arts Centre Board be invited to submit a proposal for consideration in respect to the management of the Amphitheatre.</w:t>
      </w:r>
    </w:p>
    <w:p w14:paraId="19E45A54" w14:textId="77777777" w:rsidR="00084186" w:rsidRDefault="00084186" w:rsidP="00084186">
      <w:pPr>
        <w:jc w:val="both"/>
        <w:rPr>
          <w:rFonts w:ascii="Arial" w:hAnsi="Arial" w:cs="Arial"/>
          <w:i/>
        </w:rPr>
      </w:pPr>
    </w:p>
    <w:p w14:paraId="54EDB247" w14:textId="77777777" w:rsidR="00C77E74" w:rsidRPr="00B23445" w:rsidRDefault="00C77E74" w:rsidP="002550DB">
      <w:pPr>
        <w:tabs>
          <w:tab w:val="left" w:pos="567"/>
          <w:tab w:val="left" w:pos="4111"/>
        </w:tabs>
        <w:ind w:left="4111" w:hanging="4111"/>
        <w:jc w:val="both"/>
        <w:rPr>
          <w:rFonts w:ascii="Arial" w:hAnsi="Arial" w:cs="Arial"/>
          <w:b/>
          <w:u w:val="single"/>
        </w:rPr>
      </w:pPr>
      <w:r w:rsidRPr="00B23445">
        <w:rPr>
          <w:rFonts w:ascii="Arial" w:hAnsi="Arial" w:cs="Arial"/>
          <w:b/>
          <w:u w:val="single"/>
        </w:rPr>
        <w:t>DISCUSSION</w:t>
      </w:r>
    </w:p>
    <w:p w14:paraId="3DDD1DD1" w14:textId="77777777" w:rsidR="00C77E74" w:rsidRPr="00B23445" w:rsidRDefault="00C77E74" w:rsidP="002550DB">
      <w:pPr>
        <w:jc w:val="both"/>
        <w:rPr>
          <w:rFonts w:ascii="Arial" w:hAnsi="Arial" w:cs="Arial"/>
        </w:rPr>
      </w:pPr>
    </w:p>
    <w:p w14:paraId="06A3942B" w14:textId="7913971C" w:rsidR="00AB1C34" w:rsidRPr="00AB1C34" w:rsidRDefault="00993C2E" w:rsidP="00AB1C34">
      <w:pPr>
        <w:jc w:val="both"/>
        <w:rPr>
          <w:rFonts w:ascii="Arial" w:hAnsi="Arial" w:cs="Arial"/>
        </w:rPr>
      </w:pPr>
      <w:r>
        <w:rPr>
          <w:rFonts w:ascii="Arial" w:hAnsi="Arial" w:cs="Arial"/>
        </w:rPr>
        <w:t xml:space="preserve">In 2016, the </w:t>
      </w:r>
      <w:r w:rsidR="00AB1C34" w:rsidRPr="00AB1C34">
        <w:rPr>
          <w:rFonts w:ascii="Arial" w:hAnsi="Arial" w:cs="Arial"/>
        </w:rPr>
        <w:t xml:space="preserve">General Manager, Darwin Entertainment Centre </w:t>
      </w:r>
      <w:r>
        <w:rPr>
          <w:rFonts w:ascii="Arial" w:hAnsi="Arial" w:cs="Arial"/>
        </w:rPr>
        <w:t xml:space="preserve">(DEC) wrote to Council proposing a </w:t>
      </w:r>
      <w:r w:rsidR="00AB1C34" w:rsidRPr="00AB1C34">
        <w:rPr>
          <w:rFonts w:ascii="Arial" w:hAnsi="Arial" w:cs="Arial"/>
        </w:rPr>
        <w:t xml:space="preserve">trial management agreement between </w:t>
      </w:r>
      <w:r>
        <w:rPr>
          <w:rFonts w:ascii="Arial" w:hAnsi="Arial" w:cs="Arial"/>
        </w:rPr>
        <w:t>DEC</w:t>
      </w:r>
      <w:r w:rsidR="00AB1C34" w:rsidRPr="00AB1C34">
        <w:rPr>
          <w:rFonts w:ascii="Arial" w:hAnsi="Arial" w:cs="Arial"/>
        </w:rPr>
        <w:t xml:space="preserve"> and Council for the Gardens Amphitheatre.</w:t>
      </w:r>
    </w:p>
    <w:p w14:paraId="4C77F622" w14:textId="17822BFA" w:rsidR="00AB1C34" w:rsidRDefault="00AB1C34" w:rsidP="00AB1C34">
      <w:pPr>
        <w:jc w:val="both"/>
        <w:rPr>
          <w:rFonts w:ascii="Arial" w:hAnsi="Arial" w:cs="Arial"/>
        </w:rPr>
      </w:pPr>
    </w:p>
    <w:p w14:paraId="312A5F41" w14:textId="790A0F14" w:rsidR="00AB1C34" w:rsidRPr="00AB1C34" w:rsidRDefault="00993C2E" w:rsidP="00AB1C34">
      <w:pPr>
        <w:jc w:val="both"/>
        <w:rPr>
          <w:rFonts w:ascii="Arial" w:hAnsi="Arial" w:cs="Arial"/>
        </w:rPr>
      </w:pPr>
      <w:r>
        <w:rPr>
          <w:rFonts w:ascii="Arial" w:hAnsi="Arial" w:cs="Arial"/>
        </w:rPr>
        <w:t xml:space="preserve">For some years, the management and access arrangements to the Gardens </w:t>
      </w:r>
      <w:r w:rsidR="00BE43E3">
        <w:rPr>
          <w:rFonts w:ascii="Arial" w:hAnsi="Arial" w:cs="Arial"/>
        </w:rPr>
        <w:t>Amphitheatre was arranged t</w:t>
      </w:r>
      <w:r w:rsidR="00AB1C34" w:rsidRPr="00AB1C34">
        <w:rPr>
          <w:rFonts w:ascii="Arial" w:hAnsi="Arial" w:cs="Arial"/>
        </w:rPr>
        <w:t>hrough Customer Services and City of Darwin staff provide</w:t>
      </w:r>
      <w:r w:rsidR="00BE43E3">
        <w:rPr>
          <w:rFonts w:ascii="Arial" w:hAnsi="Arial" w:cs="Arial"/>
        </w:rPr>
        <w:t>d</w:t>
      </w:r>
      <w:r w:rsidR="00AB1C34" w:rsidRPr="00AB1C34">
        <w:rPr>
          <w:rFonts w:ascii="Arial" w:hAnsi="Arial" w:cs="Arial"/>
        </w:rPr>
        <w:t xml:space="preserve"> event logistics advice to hirers.  The range of events at the venue include</w:t>
      </w:r>
      <w:r w:rsidR="00BE43E3">
        <w:rPr>
          <w:rFonts w:ascii="Arial" w:hAnsi="Arial" w:cs="Arial"/>
        </w:rPr>
        <w:t>s</w:t>
      </w:r>
      <w:r w:rsidR="00AB1C34" w:rsidRPr="00AB1C34">
        <w:rPr>
          <w:rFonts w:ascii="Arial" w:hAnsi="Arial" w:cs="Arial"/>
        </w:rPr>
        <w:t xml:space="preserve"> established community celebrations such as “Carols by Candlelight” and “Songkran”, the Thai community new year festival, to sponsored or commercial performances such as the Darwin Festival opening concert, the National Indigenous Music Awards, Bass in the Grass, Summer Sessions and rock and pop concerts arranged by professional entrepreneurs.</w:t>
      </w:r>
    </w:p>
    <w:p w14:paraId="4194FF7A" w14:textId="5A6DB54A" w:rsidR="00AB1C34" w:rsidRPr="00AB1C34" w:rsidRDefault="00AB1C34" w:rsidP="00AB1C34">
      <w:pPr>
        <w:jc w:val="both"/>
        <w:rPr>
          <w:rFonts w:ascii="Arial" w:hAnsi="Arial" w:cs="Arial"/>
        </w:rPr>
      </w:pPr>
    </w:p>
    <w:p w14:paraId="109FB8C7" w14:textId="69CC0E24" w:rsidR="00AB1C34" w:rsidRDefault="00AB1C34" w:rsidP="00AB1C34">
      <w:pPr>
        <w:jc w:val="both"/>
        <w:rPr>
          <w:rFonts w:ascii="Arial" w:hAnsi="Arial" w:cs="Arial"/>
        </w:rPr>
      </w:pPr>
      <w:r w:rsidRPr="00AB1C34">
        <w:rPr>
          <w:rFonts w:ascii="Arial" w:hAnsi="Arial" w:cs="Arial"/>
        </w:rPr>
        <w:t xml:space="preserve">Many of these events also require appropriate liquor licence approvals or traffic management plans.  </w:t>
      </w:r>
      <w:r w:rsidR="00BE43E3" w:rsidRPr="00BE43E3">
        <w:rPr>
          <w:rFonts w:ascii="Arial" w:hAnsi="Arial" w:cs="Arial"/>
        </w:rPr>
        <w:t xml:space="preserve">Council staff are not venue managers whereas this is the primary function of the Darwin Entertainment Centre staff. </w:t>
      </w:r>
      <w:r w:rsidR="00BE43E3">
        <w:rPr>
          <w:rFonts w:ascii="Arial" w:hAnsi="Arial" w:cs="Arial"/>
        </w:rPr>
        <w:t xml:space="preserve"> </w:t>
      </w:r>
      <w:r w:rsidRPr="00AB1C34">
        <w:rPr>
          <w:rFonts w:ascii="Arial" w:hAnsi="Arial" w:cs="Arial"/>
        </w:rPr>
        <w:t>The venue management trial place</w:t>
      </w:r>
      <w:r w:rsidR="00BE43E3">
        <w:rPr>
          <w:rFonts w:ascii="Arial" w:hAnsi="Arial" w:cs="Arial"/>
        </w:rPr>
        <w:t>d</w:t>
      </w:r>
      <w:r w:rsidRPr="00AB1C34">
        <w:rPr>
          <w:rFonts w:ascii="Arial" w:hAnsi="Arial" w:cs="Arial"/>
        </w:rPr>
        <w:t xml:space="preserve"> the facility under the control of a professional organisation that is better placed and able to manage, market, and promote the venue and provide professional logistic advice and assistance to hirers and event entrepreneurs. </w:t>
      </w:r>
      <w:r w:rsidR="00BE43E3">
        <w:rPr>
          <w:rFonts w:ascii="Arial" w:hAnsi="Arial" w:cs="Arial"/>
        </w:rPr>
        <w:t xml:space="preserve"> </w:t>
      </w:r>
      <w:r w:rsidRPr="00AB1C34">
        <w:rPr>
          <w:rFonts w:ascii="Arial" w:hAnsi="Arial" w:cs="Arial"/>
        </w:rPr>
        <w:t>Under the trial arrangements, City of Darwin maintain</w:t>
      </w:r>
      <w:r w:rsidR="00BE43E3">
        <w:rPr>
          <w:rFonts w:ascii="Arial" w:hAnsi="Arial" w:cs="Arial"/>
        </w:rPr>
        <w:t>s</w:t>
      </w:r>
      <w:r w:rsidRPr="00AB1C34">
        <w:rPr>
          <w:rFonts w:ascii="Arial" w:hAnsi="Arial" w:cs="Arial"/>
        </w:rPr>
        <w:t xml:space="preserve"> responsibility for cyclical maintenance and grounds and infrastructure maintenance</w:t>
      </w:r>
      <w:r w:rsidR="00BE43E3">
        <w:rPr>
          <w:rFonts w:ascii="Arial" w:hAnsi="Arial" w:cs="Arial"/>
        </w:rPr>
        <w:t>.</w:t>
      </w:r>
    </w:p>
    <w:p w14:paraId="6D3148E8" w14:textId="389B4E80" w:rsidR="00AB1C34" w:rsidRDefault="00AB1C34" w:rsidP="002550DB">
      <w:pPr>
        <w:jc w:val="both"/>
        <w:rPr>
          <w:rFonts w:ascii="Arial" w:hAnsi="Arial" w:cs="Arial"/>
        </w:rPr>
      </w:pPr>
    </w:p>
    <w:p w14:paraId="6EB42616" w14:textId="1CBB0F60" w:rsidR="00AB1C34" w:rsidRPr="00AB1C34" w:rsidRDefault="00AB1C34" w:rsidP="00AB1C34">
      <w:pPr>
        <w:jc w:val="both"/>
        <w:rPr>
          <w:rFonts w:ascii="Arial" w:hAnsi="Arial" w:cs="Arial"/>
        </w:rPr>
      </w:pPr>
      <w:r w:rsidRPr="00AB1C34">
        <w:rPr>
          <w:rFonts w:ascii="Arial" w:hAnsi="Arial" w:cs="Arial"/>
        </w:rPr>
        <w:t>The level of income received from Gardens Amphitheatre hire is not significant.  During the 2015/2016 financial year a total of $5032 was received through venue hire of the facility.</w:t>
      </w:r>
    </w:p>
    <w:p w14:paraId="10260033" w14:textId="1C53764C" w:rsidR="00AB1C34" w:rsidRPr="00AB1C34" w:rsidRDefault="00AB1C34" w:rsidP="00AB1C34">
      <w:pPr>
        <w:jc w:val="both"/>
        <w:rPr>
          <w:rFonts w:ascii="Arial" w:hAnsi="Arial" w:cs="Arial"/>
        </w:rPr>
      </w:pPr>
    </w:p>
    <w:p w14:paraId="373E8C91" w14:textId="0A72028B" w:rsidR="00AB1C34" w:rsidRDefault="00AE566F" w:rsidP="002550DB">
      <w:pPr>
        <w:jc w:val="both"/>
        <w:rPr>
          <w:rFonts w:ascii="Arial" w:hAnsi="Arial" w:cs="Arial"/>
        </w:rPr>
      </w:pPr>
      <w:r>
        <w:rPr>
          <w:rFonts w:ascii="Arial" w:hAnsi="Arial" w:cs="Arial"/>
        </w:rPr>
        <w:t>Following Council’s decision in November 2016, an agreement was entered into to trial the management arrangements for a period of eighteen months, to be reviewed in December 2017.</w:t>
      </w:r>
    </w:p>
    <w:p w14:paraId="52D840B2" w14:textId="22F3F5CF" w:rsidR="00AE566F" w:rsidRDefault="00AE566F" w:rsidP="002550DB">
      <w:pPr>
        <w:jc w:val="both"/>
        <w:rPr>
          <w:rFonts w:ascii="Arial" w:hAnsi="Arial" w:cs="Arial"/>
        </w:rPr>
      </w:pPr>
    </w:p>
    <w:p w14:paraId="0429BC3A" w14:textId="23A3E2F3" w:rsidR="00AE566F" w:rsidRDefault="00AE566F" w:rsidP="002550DB">
      <w:pPr>
        <w:jc w:val="both"/>
        <w:rPr>
          <w:rFonts w:ascii="Arial" w:hAnsi="Arial" w:cs="Arial"/>
        </w:rPr>
      </w:pPr>
      <w:r>
        <w:rPr>
          <w:rFonts w:ascii="Arial" w:hAnsi="Arial" w:cs="Arial"/>
        </w:rPr>
        <w:t xml:space="preserve">The Gardens Amphitheatre is considered by many touring artists to be one of the best outdoor venues in Australia for its ambience and intimate nature.  Its proximity to the CBD makes it comparable to venues such as the Riverside Stage in Brisbane and the Myer Music Bowl in Melbourne.  Having experienced venue managers with vast industry knowledge and networks has had a material impact with national and international hirers.  DEC has been instrumental in creating awareness and interest </w:t>
      </w:r>
      <w:r w:rsidR="00DE5BB1">
        <w:rPr>
          <w:rFonts w:ascii="Arial" w:hAnsi="Arial" w:cs="Arial"/>
        </w:rPr>
        <w:t>amongst event organisers and hirers with high level per</w:t>
      </w:r>
      <w:r w:rsidR="000A792E">
        <w:rPr>
          <w:rFonts w:ascii="Arial" w:hAnsi="Arial" w:cs="Arial"/>
        </w:rPr>
        <w:t>forman</w:t>
      </w:r>
      <w:r w:rsidR="00DE5BB1">
        <w:rPr>
          <w:rFonts w:ascii="Arial" w:hAnsi="Arial" w:cs="Arial"/>
        </w:rPr>
        <w:t>ces attracted to the venue, delivering to the Top End community a suite of cultural offerings.</w:t>
      </w:r>
    </w:p>
    <w:p w14:paraId="365A28D1" w14:textId="62C719F7" w:rsidR="00DE5BB1" w:rsidRDefault="00DE5BB1" w:rsidP="002550DB">
      <w:pPr>
        <w:jc w:val="both"/>
        <w:rPr>
          <w:rFonts w:ascii="Arial" w:hAnsi="Arial" w:cs="Arial"/>
        </w:rPr>
      </w:pPr>
      <w:r>
        <w:rPr>
          <w:rFonts w:ascii="Arial" w:hAnsi="Arial" w:cs="Arial"/>
        </w:rPr>
        <w:lastRenderedPageBreak/>
        <w:t xml:space="preserve">DEC </w:t>
      </w:r>
      <w:r w:rsidR="00CD3841">
        <w:rPr>
          <w:rFonts w:ascii="Arial" w:hAnsi="Arial" w:cs="Arial"/>
        </w:rPr>
        <w:t>facilitated suc</w:t>
      </w:r>
      <w:r>
        <w:rPr>
          <w:rFonts w:ascii="Arial" w:hAnsi="Arial" w:cs="Arial"/>
        </w:rPr>
        <w:t xml:space="preserve">cessfully seven events </w:t>
      </w:r>
      <w:r w:rsidR="00CD3841">
        <w:rPr>
          <w:rFonts w:ascii="Arial" w:hAnsi="Arial" w:cs="Arial"/>
        </w:rPr>
        <w:t>during 2017 without incident.  In particular, having experienced venue managers with industry experience has enabled hirers to discuss a broad range of topics with DEC professional staff who can advise hirers on options for production, site crew, marketing and ticketing.  DEC is currently preparing a toolkit for hirers that will include a detailed information pack, site templates and streamlined processes in line with other DEC managed facilities and comparable venues around Australia.</w:t>
      </w:r>
    </w:p>
    <w:p w14:paraId="0B3C0F58" w14:textId="1E3B1751" w:rsidR="00CD3841" w:rsidRDefault="00CD3841" w:rsidP="002550DB">
      <w:pPr>
        <w:jc w:val="both"/>
        <w:rPr>
          <w:rFonts w:ascii="Arial" w:hAnsi="Arial" w:cs="Arial"/>
        </w:rPr>
      </w:pPr>
    </w:p>
    <w:p w14:paraId="5BFA4874" w14:textId="40BAC885" w:rsidR="00CD3841" w:rsidRDefault="00CD3841" w:rsidP="002550DB">
      <w:pPr>
        <w:jc w:val="both"/>
        <w:rPr>
          <w:rFonts w:ascii="Arial" w:hAnsi="Arial" w:cs="Arial"/>
        </w:rPr>
      </w:pPr>
      <w:r>
        <w:rPr>
          <w:rFonts w:ascii="Arial" w:hAnsi="Arial" w:cs="Arial"/>
        </w:rPr>
        <w:t xml:space="preserve">After the reviewing the site and discussions with local, national and international hirers, DEC proposed several infrastructure improvements.  Investment in site </w:t>
      </w:r>
      <w:r w:rsidR="00270C31">
        <w:rPr>
          <w:rFonts w:ascii="Arial" w:hAnsi="Arial" w:cs="Arial"/>
        </w:rPr>
        <w:t>infrastructure</w:t>
      </w:r>
      <w:r>
        <w:rPr>
          <w:rFonts w:ascii="Arial" w:hAnsi="Arial" w:cs="Arial"/>
        </w:rPr>
        <w:t xml:space="preserve"> will render the venue more attractive to hirers, lowering the overall </w:t>
      </w:r>
      <w:r w:rsidR="00270C31">
        <w:rPr>
          <w:rFonts w:ascii="Arial" w:hAnsi="Arial" w:cs="Arial"/>
        </w:rPr>
        <w:t>operational</w:t>
      </w:r>
      <w:r>
        <w:rPr>
          <w:rFonts w:ascii="Arial" w:hAnsi="Arial" w:cs="Arial"/>
        </w:rPr>
        <w:t xml:space="preserve"> costs for events and positively influence decisions by event organisers to include Darwin as a destination for touring acts and performances.  </w:t>
      </w:r>
      <w:r w:rsidR="00270C31">
        <w:rPr>
          <w:rFonts w:ascii="Arial" w:hAnsi="Arial" w:cs="Arial"/>
        </w:rPr>
        <w:t>DEC has completed some identified infrastructure improvements at the venue and contributed to some of these costs.  Improvements include:</w:t>
      </w:r>
    </w:p>
    <w:p w14:paraId="245B26CA" w14:textId="2EEE523B" w:rsidR="00270C31" w:rsidRDefault="00270C31" w:rsidP="002550DB">
      <w:pPr>
        <w:jc w:val="both"/>
        <w:rPr>
          <w:rFonts w:ascii="Arial" w:hAnsi="Arial" w:cs="Arial"/>
        </w:rPr>
      </w:pPr>
    </w:p>
    <w:p w14:paraId="07D56E64" w14:textId="66F184A0" w:rsidR="00270C31" w:rsidRDefault="00270C31" w:rsidP="00270C31">
      <w:pPr>
        <w:pStyle w:val="ListParagraph"/>
        <w:numPr>
          <w:ilvl w:val="0"/>
          <w:numId w:val="16"/>
        </w:numPr>
        <w:jc w:val="both"/>
        <w:rPr>
          <w:rFonts w:ascii="Arial" w:hAnsi="Arial" w:cs="Arial"/>
        </w:rPr>
      </w:pPr>
      <w:r>
        <w:rPr>
          <w:rFonts w:ascii="Arial" w:hAnsi="Arial" w:cs="Arial"/>
        </w:rPr>
        <w:t>Purchase of new portable wheelchair lift – to be used between the Gardens Amphitheatre and DEC (Completed);</w:t>
      </w:r>
    </w:p>
    <w:p w14:paraId="658031F9" w14:textId="73D4AA8E" w:rsidR="00270C31" w:rsidRDefault="00270C31" w:rsidP="00270C31">
      <w:pPr>
        <w:pStyle w:val="ListParagraph"/>
        <w:numPr>
          <w:ilvl w:val="0"/>
          <w:numId w:val="16"/>
        </w:numPr>
        <w:jc w:val="both"/>
        <w:rPr>
          <w:rFonts w:ascii="Arial" w:hAnsi="Arial" w:cs="Arial"/>
        </w:rPr>
      </w:pPr>
      <w:r>
        <w:rPr>
          <w:rFonts w:ascii="Arial" w:hAnsi="Arial" w:cs="Arial"/>
        </w:rPr>
        <w:t>Former wheelchair ramp removal – (Completed);</w:t>
      </w:r>
    </w:p>
    <w:p w14:paraId="409FF2B6" w14:textId="5652F61E" w:rsidR="00270C31" w:rsidRDefault="00270C31" w:rsidP="00270C31">
      <w:pPr>
        <w:pStyle w:val="ListParagraph"/>
        <w:numPr>
          <w:ilvl w:val="0"/>
          <w:numId w:val="16"/>
        </w:numPr>
        <w:jc w:val="both"/>
        <w:rPr>
          <w:rFonts w:ascii="Arial" w:hAnsi="Arial" w:cs="Arial"/>
        </w:rPr>
      </w:pPr>
      <w:r>
        <w:rPr>
          <w:rFonts w:ascii="Arial" w:hAnsi="Arial" w:cs="Arial"/>
        </w:rPr>
        <w:t>Box Office and Back Stage wi fi access – (In Progress);</w:t>
      </w:r>
    </w:p>
    <w:p w14:paraId="47B8ADF9" w14:textId="64E27D32" w:rsidR="00270C31" w:rsidRDefault="00270C31" w:rsidP="00270C31">
      <w:pPr>
        <w:pStyle w:val="ListParagraph"/>
        <w:numPr>
          <w:ilvl w:val="0"/>
          <w:numId w:val="16"/>
        </w:numPr>
        <w:jc w:val="both"/>
        <w:rPr>
          <w:rFonts w:ascii="Arial" w:hAnsi="Arial" w:cs="Arial"/>
        </w:rPr>
      </w:pPr>
      <w:r>
        <w:rPr>
          <w:rFonts w:ascii="Arial" w:hAnsi="Arial" w:cs="Arial"/>
        </w:rPr>
        <w:t>Temporary fencing and onsite storage;</w:t>
      </w:r>
    </w:p>
    <w:p w14:paraId="5FE9D0E3" w14:textId="373C9195" w:rsidR="00270C31" w:rsidRDefault="00270C31" w:rsidP="00270C31">
      <w:pPr>
        <w:pStyle w:val="ListParagraph"/>
        <w:numPr>
          <w:ilvl w:val="0"/>
          <w:numId w:val="16"/>
        </w:numPr>
        <w:jc w:val="both"/>
        <w:rPr>
          <w:rFonts w:ascii="Arial" w:hAnsi="Arial" w:cs="Arial"/>
        </w:rPr>
      </w:pPr>
      <w:r>
        <w:rPr>
          <w:rFonts w:ascii="Arial" w:hAnsi="Arial" w:cs="Arial"/>
        </w:rPr>
        <w:t>Upgrade Box Office facilities;</w:t>
      </w:r>
    </w:p>
    <w:p w14:paraId="29A9C53E" w14:textId="24A3E324" w:rsidR="00270C31" w:rsidRDefault="00270C31" w:rsidP="00270C31">
      <w:pPr>
        <w:pStyle w:val="ListParagraph"/>
        <w:numPr>
          <w:ilvl w:val="0"/>
          <w:numId w:val="16"/>
        </w:numPr>
        <w:jc w:val="both"/>
        <w:rPr>
          <w:rFonts w:ascii="Arial" w:hAnsi="Arial" w:cs="Arial"/>
        </w:rPr>
      </w:pPr>
      <w:r>
        <w:rPr>
          <w:rFonts w:ascii="Arial" w:hAnsi="Arial" w:cs="Arial"/>
        </w:rPr>
        <w:t>Additional backstage dressing rooms and tour manager office (Demountable structure with shower facilities);</w:t>
      </w:r>
    </w:p>
    <w:p w14:paraId="5AE1E670" w14:textId="211CAB16" w:rsidR="00270C31" w:rsidRDefault="00270C31" w:rsidP="00270C31">
      <w:pPr>
        <w:pStyle w:val="ListParagraph"/>
        <w:numPr>
          <w:ilvl w:val="0"/>
          <w:numId w:val="16"/>
        </w:numPr>
        <w:jc w:val="both"/>
        <w:rPr>
          <w:rFonts w:ascii="Arial" w:hAnsi="Arial" w:cs="Arial"/>
        </w:rPr>
      </w:pPr>
      <w:r>
        <w:rPr>
          <w:rFonts w:ascii="Arial" w:hAnsi="Arial" w:cs="Arial"/>
        </w:rPr>
        <w:t>Split system air-conditioners in the rear of the existing building;</w:t>
      </w:r>
    </w:p>
    <w:p w14:paraId="009A717D" w14:textId="4F86BF3F" w:rsidR="00270C31" w:rsidRDefault="00270C31" w:rsidP="00270C31">
      <w:pPr>
        <w:pStyle w:val="ListParagraph"/>
        <w:numPr>
          <w:ilvl w:val="0"/>
          <w:numId w:val="16"/>
        </w:numPr>
        <w:jc w:val="both"/>
        <w:rPr>
          <w:rFonts w:ascii="Arial" w:hAnsi="Arial" w:cs="Arial"/>
        </w:rPr>
      </w:pPr>
      <w:r>
        <w:rPr>
          <w:rFonts w:ascii="Arial" w:hAnsi="Arial" w:cs="Arial"/>
        </w:rPr>
        <w:t>CCTV;</w:t>
      </w:r>
    </w:p>
    <w:p w14:paraId="7F63B5D0" w14:textId="72174CF6" w:rsidR="00270C31" w:rsidRDefault="00270C31" w:rsidP="00270C31">
      <w:pPr>
        <w:pStyle w:val="ListParagraph"/>
        <w:numPr>
          <w:ilvl w:val="0"/>
          <w:numId w:val="16"/>
        </w:numPr>
        <w:jc w:val="both"/>
        <w:rPr>
          <w:rFonts w:ascii="Arial" w:hAnsi="Arial" w:cs="Arial"/>
        </w:rPr>
      </w:pPr>
      <w:r>
        <w:rPr>
          <w:rFonts w:ascii="Arial" w:hAnsi="Arial" w:cs="Arial"/>
        </w:rPr>
        <w:t>Upgrade to site safety lighting;</w:t>
      </w:r>
    </w:p>
    <w:p w14:paraId="6779F998" w14:textId="4F4D8560" w:rsidR="00270C31" w:rsidRDefault="00270C31" w:rsidP="00270C31">
      <w:pPr>
        <w:pStyle w:val="ListParagraph"/>
        <w:numPr>
          <w:ilvl w:val="0"/>
          <w:numId w:val="16"/>
        </w:numPr>
        <w:jc w:val="both"/>
        <w:rPr>
          <w:rFonts w:ascii="Arial" w:hAnsi="Arial" w:cs="Arial"/>
        </w:rPr>
      </w:pPr>
      <w:r>
        <w:rPr>
          <w:rFonts w:ascii="Arial" w:hAnsi="Arial" w:cs="Arial"/>
        </w:rPr>
        <w:t>Power system upgrades; and</w:t>
      </w:r>
    </w:p>
    <w:p w14:paraId="6C029AD3" w14:textId="0852A308" w:rsidR="00270C31" w:rsidRDefault="00270C31" w:rsidP="00270C31">
      <w:pPr>
        <w:pStyle w:val="ListParagraph"/>
        <w:numPr>
          <w:ilvl w:val="0"/>
          <w:numId w:val="16"/>
        </w:numPr>
        <w:jc w:val="both"/>
        <w:rPr>
          <w:rFonts w:ascii="Arial" w:hAnsi="Arial" w:cs="Arial"/>
        </w:rPr>
      </w:pPr>
      <w:r>
        <w:rPr>
          <w:rFonts w:ascii="Arial" w:hAnsi="Arial" w:cs="Arial"/>
        </w:rPr>
        <w:t>Increased public and performer amenities.</w:t>
      </w:r>
    </w:p>
    <w:p w14:paraId="019F1F97" w14:textId="60E4FE48" w:rsidR="00270C31" w:rsidRDefault="00270C31" w:rsidP="00270C31">
      <w:pPr>
        <w:jc w:val="both"/>
        <w:rPr>
          <w:rFonts w:ascii="Arial" w:hAnsi="Arial" w:cs="Arial"/>
        </w:rPr>
      </w:pPr>
    </w:p>
    <w:p w14:paraId="4BFC00EC" w14:textId="13B261A4" w:rsidR="00270C31" w:rsidRDefault="00270C31" w:rsidP="00270C31">
      <w:pPr>
        <w:jc w:val="both"/>
        <w:rPr>
          <w:rFonts w:ascii="Arial" w:hAnsi="Arial" w:cs="Arial"/>
        </w:rPr>
      </w:pPr>
      <w:r>
        <w:rPr>
          <w:rFonts w:ascii="Arial" w:hAnsi="Arial" w:cs="Arial"/>
        </w:rPr>
        <w:t>All user groups, commercial and community based will benefit from infrastructure improvements.</w:t>
      </w:r>
    </w:p>
    <w:p w14:paraId="6CC010E0" w14:textId="77777777" w:rsidR="00270C31" w:rsidRPr="00270C31" w:rsidRDefault="00270C31" w:rsidP="00270C31">
      <w:pPr>
        <w:jc w:val="both"/>
        <w:rPr>
          <w:rFonts w:ascii="Arial" w:hAnsi="Arial" w:cs="Arial"/>
        </w:rPr>
      </w:pPr>
    </w:p>
    <w:p w14:paraId="7C806406" w14:textId="0EDC199E" w:rsidR="00AB1C34" w:rsidRDefault="00270C31" w:rsidP="002550DB">
      <w:pPr>
        <w:jc w:val="both"/>
        <w:rPr>
          <w:rFonts w:ascii="Arial" w:hAnsi="Arial" w:cs="Arial"/>
        </w:rPr>
      </w:pPr>
      <w:r>
        <w:rPr>
          <w:rFonts w:ascii="Arial" w:hAnsi="Arial" w:cs="Arial"/>
        </w:rPr>
        <w:t>DEC has advised the current fees and charges for venue rental are well below those of comparable venues nationally.  To support the professional management and use of the facility, the recommended increase in venue rental will bring the management protocols and procedures in lines with national venues.  Revised commercial hire fees and charges (and deposits) will ensure that entrepreneurs do not block book the venue and cancel bookings at late notice.  DEC believes that increased commercial hire fees while improving service, will increase interest and attract more large scale, commercial events to the venue.</w:t>
      </w:r>
    </w:p>
    <w:p w14:paraId="03C73377" w14:textId="6FFAF19F" w:rsidR="00270C31" w:rsidRDefault="00270C31" w:rsidP="002550DB">
      <w:pPr>
        <w:jc w:val="both"/>
        <w:rPr>
          <w:rFonts w:ascii="Arial" w:hAnsi="Arial" w:cs="Arial"/>
        </w:rPr>
      </w:pPr>
    </w:p>
    <w:p w14:paraId="09144FBC" w14:textId="498C2C7A" w:rsidR="00270C31" w:rsidRDefault="007219C3" w:rsidP="002550DB">
      <w:pPr>
        <w:jc w:val="both"/>
        <w:rPr>
          <w:rFonts w:ascii="Arial" w:hAnsi="Arial" w:cs="Arial"/>
        </w:rPr>
      </w:pPr>
      <w:r>
        <w:rPr>
          <w:rFonts w:ascii="Arial" w:hAnsi="Arial" w:cs="Arial"/>
        </w:rPr>
        <w:t>Comparable venues nationally all retain control of the ticketing of events and performances at respective venues.  A recent risk management audit has identified that without control of ticketing, DEC is unable to determine accurate numbers inside the venue at any given time.  This raises serious</w:t>
      </w:r>
      <w:r w:rsidR="00794A92">
        <w:rPr>
          <w:rFonts w:ascii="Arial" w:hAnsi="Arial" w:cs="Arial"/>
        </w:rPr>
        <w:t xml:space="preserve"> safety and governance concerns in the event of a security threat, accidents requiring efficient evacuation or </w:t>
      </w:r>
      <w:r w:rsidR="00794A92">
        <w:rPr>
          <w:rFonts w:ascii="Arial" w:hAnsi="Arial" w:cs="Arial"/>
        </w:rPr>
        <w:lastRenderedPageBreak/>
        <w:t>environmental disaster.  Currently, neither DEC nor Council have any capacity to confirm to the appropriate authorities that the venue capacity has not been exceeded for large scale events.</w:t>
      </w:r>
    </w:p>
    <w:p w14:paraId="36D493EA" w14:textId="775FCE2E" w:rsidR="00794A92" w:rsidRDefault="00794A92" w:rsidP="002550DB">
      <w:pPr>
        <w:jc w:val="both"/>
        <w:rPr>
          <w:rFonts w:ascii="Arial" w:hAnsi="Arial" w:cs="Arial"/>
        </w:rPr>
      </w:pPr>
    </w:p>
    <w:p w14:paraId="3175B90B" w14:textId="4CA0726C" w:rsidR="00794A92" w:rsidRDefault="00794A92" w:rsidP="002550DB">
      <w:pPr>
        <w:jc w:val="both"/>
        <w:rPr>
          <w:rFonts w:ascii="Arial" w:hAnsi="Arial" w:cs="Arial"/>
        </w:rPr>
      </w:pPr>
      <w:r>
        <w:rPr>
          <w:rFonts w:ascii="Arial" w:hAnsi="Arial" w:cs="Arial"/>
        </w:rPr>
        <w:t>A wide range of ticketing providers are currently used for events and performances at the Gardens Amphitheatre.  Most, if not all, utilise interstate or international service providers.  Using a well-established, reputable, local ticketing provider will ensure funds are reinvested in the community and enable DEC to maintain and support the various venue safety requirements at a national standard.</w:t>
      </w:r>
    </w:p>
    <w:p w14:paraId="4A9DB1C4" w14:textId="7FD6BA9F" w:rsidR="00AB1C34" w:rsidRDefault="00AB1C34" w:rsidP="002550DB">
      <w:pPr>
        <w:jc w:val="both"/>
        <w:rPr>
          <w:rFonts w:ascii="Arial" w:hAnsi="Arial" w:cs="Arial"/>
        </w:rPr>
      </w:pPr>
    </w:p>
    <w:p w14:paraId="6BC26789" w14:textId="1D7F653F" w:rsidR="00794A92" w:rsidRDefault="00794A92" w:rsidP="002550DB">
      <w:pPr>
        <w:jc w:val="both"/>
        <w:rPr>
          <w:rFonts w:ascii="Arial" w:hAnsi="Arial" w:cs="Arial"/>
        </w:rPr>
      </w:pPr>
      <w:r>
        <w:rPr>
          <w:rFonts w:ascii="Arial" w:hAnsi="Arial" w:cs="Arial"/>
        </w:rPr>
        <w:t xml:space="preserve">As the trial period has seen many improvements to the management of the venue and enhanced service provision to hirers, it is recommended that the transfer of operations to DEC contour for further period of five years.  In addition, it is recommended that commercial hire fees be brought into line with comparable venues interstate.  DEC has recommended an increase from the current $1,654 to $7,500 (excl GST) </w:t>
      </w:r>
      <w:r w:rsidRPr="00794A92">
        <w:rPr>
          <w:rFonts w:ascii="Arial" w:hAnsi="Arial" w:cs="Arial"/>
        </w:rPr>
        <w:t>or 6% of net box office (whichever is greater)</w:t>
      </w:r>
      <w:r>
        <w:rPr>
          <w:rFonts w:ascii="Arial" w:hAnsi="Arial" w:cs="Arial"/>
        </w:rPr>
        <w:t xml:space="preserve">.  It is proposed to introduce the new fee </w:t>
      </w:r>
      <w:r w:rsidR="00D651E0">
        <w:rPr>
          <w:rFonts w:ascii="Arial" w:hAnsi="Arial" w:cs="Arial"/>
        </w:rPr>
        <w:t>structure</w:t>
      </w:r>
      <w:r>
        <w:rPr>
          <w:rFonts w:ascii="Arial" w:hAnsi="Arial" w:cs="Arial"/>
        </w:rPr>
        <w:t xml:space="preserve"> from 1 </w:t>
      </w:r>
      <w:r w:rsidR="00D651E0">
        <w:rPr>
          <w:rFonts w:ascii="Arial" w:hAnsi="Arial" w:cs="Arial"/>
        </w:rPr>
        <w:t>January</w:t>
      </w:r>
      <w:r>
        <w:rPr>
          <w:rFonts w:ascii="Arial" w:hAnsi="Arial" w:cs="Arial"/>
        </w:rPr>
        <w:t xml:space="preserve"> 2019 to enable </w:t>
      </w:r>
      <w:r w:rsidR="00D651E0">
        <w:rPr>
          <w:rFonts w:ascii="Arial" w:hAnsi="Arial" w:cs="Arial"/>
        </w:rPr>
        <w:t>appropriate consultation timeframes for hirers.  In addition, DEC seeks approval from Council to provide exclusive ticketing services to all events from 1 July 2018 to provide safety and service assurance to stakeholders and the community.</w:t>
      </w:r>
    </w:p>
    <w:p w14:paraId="25A0BE15" w14:textId="77777777" w:rsidR="00794A92" w:rsidRDefault="00794A92" w:rsidP="002550DB">
      <w:pPr>
        <w:jc w:val="both"/>
        <w:rPr>
          <w:rFonts w:ascii="Arial" w:hAnsi="Arial" w:cs="Arial"/>
        </w:rPr>
      </w:pPr>
    </w:p>
    <w:p w14:paraId="7C911564" w14:textId="77777777" w:rsidR="00C77E74" w:rsidRPr="00B23445" w:rsidRDefault="00C77E74" w:rsidP="002550DB">
      <w:pPr>
        <w:jc w:val="both"/>
        <w:rPr>
          <w:rFonts w:ascii="Arial" w:hAnsi="Arial" w:cs="Arial"/>
          <w:b/>
          <w:u w:val="single"/>
        </w:rPr>
      </w:pPr>
      <w:r w:rsidRPr="00B23445">
        <w:rPr>
          <w:rFonts w:ascii="Arial" w:hAnsi="Arial" w:cs="Arial"/>
          <w:b/>
          <w:u w:val="single"/>
        </w:rPr>
        <w:t>CONSULTATION PROCESS</w:t>
      </w:r>
    </w:p>
    <w:p w14:paraId="2DC5A2B2" w14:textId="77777777" w:rsidR="008D1CC6" w:rsidRPr="00B23445" w:rsidRDefault="008D1CC6" w:rsidP="008D1CC6">
      <w:pPr>
        <w:jc w:val="both"/>
        <w:rPr>
          <w:rFonts w:ascii="Arial" w:hAnsi="Arial" w:cs="Arial"/>
        </w:rPr>
      </w:pPr>
    </w:p>
    <w:p w14:paraId="11FF411C" w14:textId="77777777" w:rsidR="008D1CC6" w:rsidRDefault="008D1CC6" w:rsidP="008D1CC6">
      <w:pPr>
        <w:jc w:val="both"/>
        <w:rPr>
          <w:rFonts w:ascii="Arial" w:hAnsi="Arial" w:cs="Arial"/>
        </w:rPr>
      </w:pPr>
      <w:r>
        <w:rPr>
          <w:rFonts w:ascii="Arial" w:hAnsi="Arial" w:cs="Arial"/>
        </w:rPr>
        <w:t>In preparing this report, the following City of Darwin officers were consulted:</w:t>
      </w:r>
    </w:p>
    <w:p w14:paraId="08719CBA" w14:textId="77777777" w:rsidR="008D1CC6" w:rsidRDefault="008D1CC6" w:rsidP="008D1CC6">
      <w:pPr>
        <w:jc w:val="both"/>
        <w:rPr>
          <w:rFonts w:ascii="Arial" w:hAnsi="Arial" w:cs="Arial"/>
        </w:rPr>
      </w:pPr>
    </w:p>
    <w:p w14:paraId="63FAA129" w14:textId="4C88713E" w:rsidR="008D1CC6" w:rsidRPr="00DE5BB1" w:rsidRDefault="00084186" w:rsidP="00DE5BB1">
      <w:pPr>
        <w:pStyle w:val="ListParagraph"/>
        <w:numPr>
          <w:ilvl w:val="0"/>
          <w:numId w:val="16"/>
        </w:numPr>
        <w:jc w:val="both"/>
        <w:rPr>
          <w:rFonts w:ascii="Arial" w:hAnsi="Arial" w:cs="Arial"/>
        </w:rPr>
      </w:pPr>
      <w:r>
        <w:rPr>
          <w:rFonts w:ascii="Arial" w:hAnsi="Arial" w:cs="Arial"/>
        </w:rPr>
        <w:t>Manager City Operations</w:t>
      </w:r>
    </w:p>
    <w:p w14:paraId="21057F68" w14:textId="77777777" w:rsidR="008D1CC6" w:rsidRDefault="008D1CC6" w:rsidP="008D1CC6">
      <w:pPr>
        <w:jc w:val="both"/>
        <w:rPr>
          <w:rFonts w:ascii="Arial" w:hAnsi="Arial" w:cs="Arial"/>
        </w:rPr>
      </w:pPr>
    </w:p>
    <w:p w14:paraId="6AF586A1" w14:textId="77777777" w:rsidR="008D1CC6" w:rsidRPr="00272687" w:rsidRDefault="008D1CC6" w:rsidP="008D1CC6">
      <w:pPr>
        <w:jc w:val="both"/>
        <w:rPr>
          <w:rFonts w:ascii="Arial" w:hAnsi="Arial" w:cs="Arial"/>
        </w:rPr>
      </w:pPr>
      <w:r w:rsidRPr="00272687">
        <w:rPr>
          <w:rFonts w:ascii="Arial" w:hAnsi="Arial" w:cs="Arial"/>
        </w:rPr>
        <w:t>In preparing this report, the following External Parties were consulted:</w:t>
      </w:r>
    </w:p>
    <w:p w14:paraId="683AC420" w14:textId="77777777" w:rsidR="008D1CC6" w:rsidRDefault="008D1CC6" w:rsidP="008D1CC6">
      <w:pPr>
        <w:jc w:val="both"/>
        <w:rPr>
          <w:rFonts w:ascii="Arial" w:hAnsi="Arial" w:cs="Arial"/>
        </w:rPr>
      </w:pPr>
    </w:p>
    <w:p w14:paraId="3182E05C" w14:textId="77777777" w:rsidR="008D1CC6" w:rsidRPr="00272687" w:rsidRDefault="002B7682" w:rsidP="008D1CC6">
      <w:pPr>
        <w:pStyle w:val="ListParagraph"/>
        <w:numPr>
          <w:ilvl w:val="0"/>
          <w:numId w:val="16"/>
        </w:numPr>
        <w:jc w:val="both"/>
        <w:rPr>
          <w:rFonts w:ascii="Arial" w:hAnsi="Arial" w:cs="Arial"/>
        </w:rPr>
      </w:pPr>
      <w:r>
        <w:rPr>
          <w:rFonts w:ascii="Arial" w:hAnsi="Arial" w:cs="Arial"/>
        </w:rPr>
        <w:t>Darwin Entertainment Centre</w:t>
      </w:r>
    </w:p>
    <w:p w14:paraId="04E5F002" w14:textId="02A6281D" w:rsidR="008D1CC6" w:rsidRPr="00272687" w:rsidRDefault="00DE5BB1" w:rsidP="008D1CC6">
      <w:pPr>
        <w:pStyle w:val="ListParagraph"/>
        <w:numPr>
          <w:ilvl w:val="0"/>
          <w:numId w:val="16"/>
        </w:numPr>
        <w:jc w:val="both"/>
        <w:rPr>
          <w:rFonts w:ascii="Arial" w:hAnsi="Arial" w:cs="Arial"/>
        </w:rPr>
      </w:pPr>
      <w:r>
        <w:rPr>
          <w:rFonts w:ascii="Arial" w:hAnsi="Arial" w:cs="Arial"/>
        </w:rPr>
        <w:t>Department of Tourism and Culture</w:t>
      </w:r>
    </w:p>
    <w:p w14:paraId="04353441" w14:textId="2EE9078F" w:rsidR="008D1CC6" w:rsidRDefault="008D1CC6" w:rsidP="008D1CC6">
      <w:pPr>
        <w:jc w:val="both"/>
        <w:rPr>
          <w:rFonts w:ascii="Arial" w:hAnsi="Arial" w:cs="Arial"/>
        </w:rPr>
      </w:pPr>
    </w:p>
    <w:p w14:paraId="08224595" w14:textId="1924FA6B" w:rsidR="00C77E74" w:rsidRPr="00B23445" w:rsidRDefault="00C77E74" w:rsidP="002550DB">
      <w:pPr>
        <w:jc w:val="both"/>
        <w:rPr>
          <w:rFonts w:ascii="Arial" w:hAnsi="Arial" w:cs="Arial"/>
          <w:b/>
          <w:u w:val="single"/>
        </w:rPr>
      </w:pPr>
      <w:r w:rsidRPr="00B23445">
        <w:rPr>
          <w:rFonts w:ascii="Arial" w:hAnsi="Arial" w:cs="Arial"/>
          <w:b/>
          <w:u w:val="single"/>
        </w:rPr>
        <w:t>POLICY IMPLICATIONS</w:t>
      </w:r>
    </w:p>
    <w:p w14:paraId="25D41FCD" w14:textId="77777777" w:rsidR="00C77E74" w:rsidRPr="00B23445" w:rsidRDefault="00C77E74" w:rsidP="002550DB">
      <w:pPr>
        <w:jc w:val="both"/>
        <w:rPr>
          <w:rFonts w:ascii="Arial" w:hAnsi="Arial" w:cs="Arial"/>
        </w:rPr>
      </w:pPr>
    </w:p>
    <w:p w14:paraId="21263BCD" w14:textId="77777777" w:rsidR="00CD3841" w:rsidRPr="00CD3841" w:rsidRDefault="00CD3841" w:rsidP="00CD3841">
      <w:pPr>
        <w:jc w:val="both"/>
        <w:rPr>
          <w:rFonts w:ascii="Arial" w:hAnsi="Arial" w:cs="Arial"/>
        </w:rPr>
      </w:pPr>
      <w:r w:rsidRPr="00CD3841">
        <w:rPr>
          <w:rFonts w:ascii="Arial" w:hAnsi="Arial" w:cs="Arial"/>
        </w:rPr>
        <w:t>City of Darwin Policy No. 046 – Recreation and Healthy Lifestyle, provides a framework for the design, development and management of facilities that support pursuits to encourage healthy lifestyles and community connectedness.</w:t>
      </w:r>
    </w:p>
    <w:p w14:paraId="52D0E2AA" w14:textId="77777777" w:rsidR="00CD3841" w:rsidRPr="00CD3841" w:rsidRDefault="00CD3841" w:rsidP="00CD3841">
      <w:pPr>
        <w:jc w:val="both"/>
        <w:rPr>
          <w:rFonts w:ascii="Arial" w:hAnsi="Arial" w:cs="Arial"/>
        </w:rPr>
      </w:pPr>
    </w:p>
    <w:p w14:paraId="62F7E352" w14:textId="61465BB8" w:rsidR="00DE5BB1" w:rsidRDefault="00CD3841" w:rsidP="002550DB">
      <w:pPr>
        <w:jc w:val="both"/>
        <w:rPr>
          <w:rFonts w:ascii="Arial" w:hAnsi="Arial" w:cs="Arial"/>
        </w:rPr>
      </w:pPr>
      <w:r w:rsidRPr="00CD3841">
        <w:rPr>
          <w:rFonts w:ascii="Arial" w:hAnsi="Arial" w:cs="Arial"/>
        </w:rPr>
        <w:t>City of Darwin Policy No. 007 – Arts and Cultural Development, supports diverse and quality art programs that encourage participation, provide access to creative spaces, enhance a sense of place and foster cultural vitality.</w:t>
      </w:r>
    </w:p>
    <w:p w14:paraId="75287FDD" w14:textId="77777777" w:rsidR="00CD3841" w:rsidRPr="00B23445" w:rsidRDefault="00CD3841" w:rsidP="002550DB">
      <w:pPr>
        <w:jc w:val="both"/>
        <w:rPr>
          <w:rFonts w:ascii="Arial" w:hAnsi="Arial" w:cs="Arial"/>
        </w:rPr>
      </w:pPr>
    </w:p>
    <w:p w14:paraId="0EE9E219" w14:textId="7D7B5E54" w:rsidR="00C77E74" w:rsidRPr="00B23445" w:rsidRDefault="00C77E74" w:rsidP="002550DB">
      <w:pPr>
        <w:jc w:val="both"/>
        <w:rPr>
          <w:rFonts w:ascii="Arial" w:hAnsi="Arial" w:cs="Arial"/>
          <w:b/>
          <w:u w:val="single"/>
        </w:rPr>
      </w:pPr>
      <w:r w:rsidRPr="00B23445">
        <w:rPr>
          <w:rFonts w:ascii="Arial" w:hAnsi="Arial" w:cs="Arial"/>
          <w:b/>
          <w:u w:val="single"/>
        </w:rPr>
        <w:t>BUDGET AND RESOURCE IMPLICATIONS</w:t>
      </w:r>
    </w:p>
    <w:p w14:paraId="3D9385AA" w14:textId="77777777" w:rsidR="00C77E74" w:rsidRPr="00B23445" w:rsidRDefault="00C77E74" w:rsidP="002550DB">
      <w:pPr>
        <w:jc w:val="both"/>
        <w:rPr>
          <w:rFonts w:ascii="Arial" w:hAnsi="Arial" w:cs="Arial"/>
        </w:rPr>
      </w:pPr>
    </w:p>
    <w:p w14:paraId="5F7BA784" w14:textId="3DE07964" w:rsidR="000A792E" w:rsidRDefault="002B7682" w:rsidP="002B7682">
      <w:pPr>
        <w:jc w:val="both"/>
        <w:rPr>
          <w:rFonts w:ascii="Arial" w:hAnsi="Arial" w:cs="Arial"/>
          <w:lang w:val="en-US"/>
        </w:rPr>
      </w:pPr>
      <w:r>
        <w:rPr>
          <w:rFonts w:ascii="Arial" w:hAnsi="Arial" w:cs="Arial"/>
          <w:lang w:val="en-US"/>
        </w:rPr>
        <w:t xml:space="preserve">Transferring venue management to the </w:t>
      </w:r>
      <w:r w:rsidR="00084186">
        <w:rPr>
          <w:rFonts w:ascii="Arial" w:hAnsi="Arial" w:cs="Arial"/>
          <w:lang w:val="en-US"/>
        </w:rPr>
        <w:t>Darwin Entertainment Centre has</w:t>
      </w:r>
      <w:r>
        <w:rPr>
          <w:rFonts w:ascii="Arial" w:hAnsi="Arial" w:cs="Arial"/>
          <w:lang w:val="en-US"/>
        </w:rPr>
        <w:t xml:space="preserve"> result</w:t>
      </w:r>
      <w:r w:rsidR="00084186">
        <w:rPr>
          <w:rFonts w:ascii="Arial" w:hAnsi="Arial" w:cs="Arial"/>
          <w:lang w:val="en-US"/>
        </w:rPr>
        <w:t>ed</w:t>
      </w:r>
      <w:r>
        <w:rPr>
          <w:rFonts w:ascii="Arial" w:hAnsi="Arial" w:cs="Arial"/>
          <w:lang w:val="en-US"/>
        </w:rPr>
        <w:t xml:space="preserve"> in increased productivity and efficiency by releasing Customer Service staff from this responsibility.</w:t>
      </w:r>
    </w:p>
    <w:p w14:paraId="679DD308" w14:textId="77777777" w:rsidR="000A792E" w:rsidRDefault="000A792E">
      <w:pPr>
        <w:rPr>
          <w:rFonts w:ascii="Arial" w:hAnsi="Arial" w:cs="Arial"/>
          <w:lang w:val="en-US"/>
        </w:rPr>
      </w:pPr>
      <w:r>
        <w:rPr>
          <w:rFonts w:ascii="Arial" w:hAnsi="Arial" w:cs="Arial"/>
          <w:lang w:val="en-US"/>
        </w:rPr>
        <w:br w:type="page"/>
      </w:r>
    </w:p>
    <w:p w14:paraId="2E4EDFBD" w14:textId="77777777" w:rsidR="00C77E74" w:rsidRPr="00B23445" w:rsidRDefault="00C77E74" w:rsidP="002550DB">
      <w:pPr>
        <w:jc w:val="both"/>
        <w:rPr>
          <w:rFonts w:ascii="Arial" w:hAnsi="Arial" w:cs="Arial"/>
          <w:b/>
          <w:u w:val="single"/>
        </w:rPr>
      </w:pPr>
      <w:r w:rsidRPr="00B23445">
        <w:rPr>
          <w:rFonts w:ascii="Arial" w:hAnsi="Arial" w:cs="Arial"/>
          <w:b/>
          <w:u w:val="single"/>
        </w:rPr>
        <w:lastRenderedPageBreak/>
        <w:t>RISK/LEGAL/LEGISLATIVE IMPLICATIONS</w:t>
      </w:r>
    </w:p>
    <w:p w14:paraId="22EA3280" w14:textId="77777777" w:rsidR="00C77E74" w:rsidRPr="00B23445" w:rsidRDefault="00C77E74" w:rsidP="002550DB">
      <w:pPr>
        <w:jc w:val="both"/>
        <w:rPr>
          <w:rFonts w:ascii="Arial" w:hAnsi="Arial" w:cs="Arial"/>
        </w:rPr>
      </w:pPr>
    </w:p>
    <w:p w14:paraId="0DA00E01" w14:textId="7AC20346" w:rsidR="000850A8" w:rsidRPr="00B23445" w:rsidRDefault="00D651E0" w:rsidP="002550DB">
      <w:pPr>
        <w:jc w:val="both"/>
        <w:rPr>
          <w:rFonts w:ascii="Arial" w:hAnsi="Arial" w:cs="Arial"/>
        </w:rPr>
      </w:pPr>
      <w:r>
        <w:rPr>
          <w:rFonts w:ascii="Arial" w:hAnsi="Arial" w:cs="Arial"/>
        </w:rPr>
        <w:t>Currently, a management agreement between Council and the Darwin Entertainment Centre provide the framework for the management of operations of the Gardens Amphitheatre.  It is proposed a further five year agreement be entered into for the ongoing management and operations of the facility.</w:t>
      </w:r>
    </w:p>
    <w:p w14:paraId="5045E400" w14:textId="52D5F08B" w:rsidR="00C77E74" w:rsidRDefault="00C77E74" w:rsidP="002550DB">
      <w:pPr>
        <w:jc w:val="both"/>
        <w:rPr>
          <w:rFonts w:ascii="Arial" w:hAnsi="Arial" w:cs="Arial"/>
        </w:rPr>
      </w:pPr>
    </w:p>
    <w:p w14:paraId="2448B136" w14:textId="77777777" w:rsidR="00C77E74" w:rsidRPr="00B23445" w:rsidRDefault="00C77E74" w:rsidP="002550DB">
      <w:pPr>
        <w:jc w:val="both"/>
        <w:rPr>
          <w:rFonts w:ascii="Arial" w:hAnsi="Arial" w:cs="Arial"/>
          <w:b/>
          <w:u w:val="single"/>
        </w:rPr>
      </w:pPr>
      <w:r w:rsidRPr="00B23445">
        <w:rPr>
          <w:rFonts w:ascii="Arial" w:hAnsi="Arial" w:cs="Arial"/>
          <w:b/>
          <w:u w:val="single"/>
        </w:rPr>
        <w:t>ENVIRONMENTAL IMPLICATIONS</w:t>
      </w:r>
    </w:p>
    <w:p w14:paraId="13C33CF6" w14:textId="77777777" w:rsidR="00C77E74" w:rsidRPr="00B23445" w:rsidRDefault="00C77E74" w:rsidP="002550DB">
      <w:pPr>
        <w:jc w:val="both"/>
        <w:rPr>
          <w:rFonts w:ascii="Arial" w:hAnsi="Arial" w:cs="Arial"/>
        </w:rPr>
      </w:pPr>
    </w:p>
    <w:p w14:paraId="440662C3" w14:textId="5725C413" w:rsidR="00754501" w:rsidRDefault="00D651E0" w:rsidP="002550DB">
      <w:pPr>
        <w:jc w:val="both"/>
        <w:rPr>
          <w:rFonts w:ascii="Arial" w:hAnsi="Arial" w:cs="Arial"/>
        </w:rPr>
      </w:pPr>
      <w:r>
        <w:rPr>
          <w:rFonts w:ascii="Arial" w:hAnsi="Arial" w:cs="Arial"/>
        </w:rPr>
        <w:t>Nil</w:t>
      </w:r>
    </w:p>
    <w:p w14:paraId="4001A570" w14:textId="77777777" w:rsidR="00DE5BB1" w:rsidRPr="00754501" w:rsidRDefault="00DE5BB1" w:rsidP="002550DB">
      <w:pPr>
        <w:jc w:val="both"/>
        <w:rPr>
          <w:rFonts w:ascii="Arial" w:hAnsi="Arial" w:cs="Arial"/>
        </w:rPr>
      </w:pPr>
    </w:p>
    <w:p w14:paraId="4407B1ED" w14:textId="77777777" w:rsidR="00C77E74" w:rsidRPr="00B23445" w:rsidRDefault="00C77E74" w:rsidP="002550DB">
      <w:pPr>
        <w:jc w:val="both"/>
        <w:rPr>
          <w:rFonts w:ascii="Arial" w:hAnsi="Arial" w:cs="Arial"/>
          <w:b/>
          <w:u w:val="single"/>
        </w:rPr>
      </w:pPr>
      <w:r w:rsidRPr="00B23445">
        <w:rPr>
          <w:rFonts w:ascii="Arial" w:hAnsi="Arial" w:cs="Arial"/>
          <w:b/>
          <w:u w:val="single"/>
        </w:rPr>
        <w:t>COUNCIL OFFICER CONFLICT OF INTEREST DECLARATION</w:t>
      </w:r>
    </w:p>
    <w:p w14:paraId="764197D4" w14:textId="77777777" w:rsidR="00C77E74" w:rsidRPr="00B23445" w:rsidRDefault="00C77E74" w:rsidP="002550DB">
      <w:pPr>
        <w:jc w:val="both"/>
        <w:rPr>
          <w:rFonts w:ascii="Arial" w:hAnsi="Arial" w:cs="Arial"/>
        </w:rPr>
      </w:pPr>
    </w:p>
    <w:p w14:paraId="4D6A8BD6" w14:textId="77777777" w:rsidR="00C77E74" w:rsidRPr="00B23445" w:rsidRDefault="00C77E74" w:rsidP="002550DB">
      <w:pPr>
        <w:jc w:val="both"/>
        <w:rPr>
          <w:rFonts w:ascii="Arial" w:hAnsi="Arial" w:cs="Arial"/>
        </w:rPr>
      </w:pPr>
      <w:r w:rsidRPr="00B23445">
        <w:rPr>
          <w:rFonts w:ascii="Arial" w:hAnsi="Arial" w:cs="Arial"/>
        </w:rPr>
        <w:t>We the Author and Approving Officers declare that we do not have a Conflict of Interest in relation to this matter.</w:t>
      </w:r>
    </w:p>
    <w:p w14:paraId="0B837945" w14:textId="77777777" w:rsidR="00062E52" w:rsidRPr="00B23445" w:rsidRDefault="00062E52" w:rsidP="00644296">
      <w:pPr>
        <w:tabs>
          <w:tab w:val="left" w:pos="3315"/>
        </w:tabs>
        <w:jc w:val="both"/>
        <w:rPr>
          <w:rFonts w:ascii="Arial" w:hAnsi="Arial" w:cs="Arial"/>
        </w:rPr>
      </w:pPr>
    </w:p>
    <w:p w14:paraId="791C4B8E" w14:textId="77777777" w:rsidR="007F1BE2" w:rsidRPr="00B23445" w:rsidRDefault="007F1BE2" w:rsidP="002550DB">
      <w:pPr>
        <w:jc w:val="both"/>
        <w:rPr>
          <w:rFonts w:ascii="Arial" w:hAnsi="Arial" w:cs="Arial"/>
        </w:rPr>
      </w:pPr>
    </w:p>
    <w:p w14:paraId="4D8B7481" w14:textId="77777777" w:rsidR="007F1BE2" w:rsidRPr="00B23445" w:rsidRDefault="007F1BE2" w:rsidP="002550DB">
      <w:pPr>
        <w:jc w:val="both"/>
        <w:rPr>
          <w:rFonts w:ascii="Arial" w:hAnsi="Arial" w:cs="Arial"/>
        </w:rPr>
      </w:pPr>
    </w:p>
    <w:p w14:paraId="7A0164AF" w14:textId="77777777" w:rsidR="007F1BE2" w:rsidRPr="00B23445" w:rsidRDefault="007F1BE2" w:rsidP="002550DB">
      <w:pPr>
        <w:jc w:val="both"/>
        <w:rPr>
          <w:rFonts w:ascii="Arial" w:hAnsi="Arial" w:cs="Arial"/>
        </w:rPr>
      </w:pPr>
    </w:p>
    <w:p w14:paraId="22807607" w14:textId="77777777" w:rsidR="007F1BE2" w:rsidRPr="00B23445" w:rsidRDefault="007F1BE2" w:rsidP="002550DB">
      <w:pPr>
        <w:jc w:val="both"/>
        <w:rPr>
          <w:rFonts w:ascii="Arial" w:hAnsi="Arial" w:cs="Arial"/>
        </w:rPr>
      </w:pPr>
    </w:p>
    <w:tbl>
      <w:tblPr>
        <w:tblW w:w="0" w:type="auto"/>
        <w:tblLook w:val="01E0" w:firstRow="1" w:lastRow="1" w:firstColumn="1" w:lastColumn="1" w:noHBand="0" w:noVBand="0"/>
      </w:tblPr>
      <w:tblGrid>
        <w:gridCol w:w="4621"/>
        <w:gridCol w:w="4621"/>
      </w:tblGrid>
      <w:tr w:rsidR="007F1BE2" w:rsidRPr="00B23445" w14:paraId="6785FBFD" w14:textId="77777777">
        <w:tc>
          <w:tcPr>
            <w:tcW w:w="4621" w:type="dxa"/>
            <w:shd w:val="clear" w:color="auto" w:fill="auto"/>
          </w:tcPr>
          <w:p w14:paraId="353CA61D" w14:textId="77777777" w:rsidR="007F1BE2" w:rsidRPr="00B23445" w:rsidRDefault="002B7682" w:rsidP="00D07622">
            <w:pPr>
              <w:ind w:right="577"/>
              <w:rPr>
                <w:rFonts w:ascii="Arial" w:hAnsi="Arial" w:cs="Arial"/>
                <w:b/>
              </w:rPr>
            </w:pPr>
            <w:r>
              <w:rPr>
                <w:rFonts w:ascii="Arial" w:hAnsi="Arial" w:cs="Arial"/>
                <w:b/>
              </w:rPr>
              <w:t>ANNA MALGORZEWICZ</w:t>
            </w:r>
          </w:p>
        </w:tc>
        <w:tc>
          <w:tcPr>
            <w:tcW w:w="4621" w:type="dxa"/>
            <w:shd w:val="clear" w:color="auto" w:fill="auto"/>
          </w:tcPr>
          <w:p w14:paraId="72BD6985" w14:textId="49868BC3" w:rsidR="007F1BE2" w:rsidRPr="00B23445" w:rsidRDefault="000A792E" w:rsidP="000A792E">
            <w:pPr>
              <w:ind w:left="482"/>
              <w:jc w:val="right"/>
              <w:rPr>
                <w:rFonts w:ascii="Arial" w:hAnsi="Arial" w:cs="Arial"/>
                <w:b/>
              </w:rPr>
            </w:pPr>
            <w:r>
              <w:rPr>
                <w:rFonts w:ascii="Arial" w:hAnsi="Arial" w:cs="Arial"/>
                <w:b/>
              </w:rPr>
              <w:t>BRENDAN DOWD</w:t>
            </w:r>
          </w:p>
        </w:tc>
      </w:tr>
      <w:tr w:rsidR="00E62C93" w:rsidRPr="00B23445" w14:paraId="50568F6B" w14:textId="77777777">
        <w:tc>
          <w:tcPr>
            <w:tcW w:w="4621" w:type="dxa"/>
            <w:shd w:val="clear" w:color="auto" w:fill="auto"/>
          </w:tcPr>
          <w:p w14:paraId="1A210FAD" w14:textId="77777777" w:rsidR="00E62C93" w:rsidRPr="00F00A42" w:rsidRDefault="002B7682" w:rsidP="00D07622">
            <w:pPr>
              <w:ind w:right="577"/>
              <w:rPr>
                <w:rFonts w:ascii="Arial" w:hAnsi="Arial" w:cs="Arial"/>
                <w:b/>
                <w:u w:val="single"/>
              </w:rPr>
            </w:pPr>
            <w:r>
              <w:rPr>
                <w:rFonts w:ascii="Arial" w:hAnsi="Arial" w:cs="Arial"/>
                <w:b/>
                <w:u w:val="single"/>
              </w:rPr>
              <w:t>GENERAL MANAGER CITY LIFE</w:t>
            </w:r>
          </w:p>
        </w:tc>
        <w:tc>
          <w:tcPr>
            <w:tcW w:w="4621" w:type="dxa"/>
            <w:shd w:val="clear" w:color="auto" w:fill="auto"/>
          </w:tcPr>
          <w:p w14:paraId="01630F82" w14:textId="741F477B" w:rsidR="00E62C93" w:rsidRPr="00F00A42" w:rsidRDefault="000A792E" w:rsidP="000A792E">
            <w:pPr>
              <w:ind w:left="482"/>
              <w:jc w:val="right"/>
              <w:rPr>
                <w:rFonts w:ascii="Arial" w:hAnsi="Arial" w:cs="Arial"/>
                <w:b/>
                <w:u w:val="single"/>
              </w:rPr>
            </w:pPr>
            <w:r>
              <w:rPr>
                <w:rFonts w:ascii="Arial" w:hAnsi="Arial" w:cs="Arial"/>
                <w:b/>
                <w:u w:val="single"/>
              </w:rPr>
              <w:t>CHIEF EXECUTIVE OFFICER</w:t>
            </w:r>
          </w:p>
        </w:tc>
      </w:tr>
    </w:tbl>
    <w:p w14:paraId="23C8E79F" w14:textId="77777777" w:rsidR="00824B82" w:rsidRPr="00B23445" w:rsidRDefault="00824B82" w:rsidP="0062625C">
      <w:pPr>
        <w:rPr>
          <w:rFonts w:ascii="Arial" w:hAnsi="Arial" w:cs="Arial"/>
        </w:rPr>
      </w:pPr>
    </w:p>
    <w:p w14:paraId="6D6A8557" w14:textId="77777777" w:rsidR="00C77E74" w:rsidRPr="00B23445" w:rsidRDefault="00C77E74" w:rsidP="002550DB">
      <w:pPr>
        <w:rPr>
          <w:rFonts w:ascii="Arial" w:hAnsi="Arial" w:cs="Arial"/>
        </w:rPr>
      </w:pPr>
      <w:r w:rsidRPr="00B23445">
        <w:rPr>
          <w:rFonts w:ascii="Arial" w:hAnsi="Arial" w:cs="Arial"/>
        </w:rPr>
        <w:t xml:space="preserve">For enquiries, please contact </w:t>
      </w:r>
      <w:r w:rsidR="002B7682">
        <w:rPr>
          <w:rFonts w:ascii="Arial" w:hAnsi="Arial" w:cs="Arial"/>
        </w:rPr>
        <w:t>Anna Malgorzewicz</w:t>
      </w:r>
      <w:r w:rsidR="0062625C" w:rsidRPr="00B23445">
        <w:rPr>
          <w:rFonts w:ascii="Arial" w:hAnsi="Arial" w:cs="Arial"/>
        </w:rPr>
        <w:t xml:space="preserve"> on</w:t>
      </w:r>
      <w:r w:rsidRPr="00B23445">
        <w:rPr>
          <w:rFonts w:ascii="Arial" w:hAnsi="Arial" w:cs="Arial"/>
        </w:rPr>
        <w:t xml:space="preserve"> 89300</w:t>
      </w:r>
      <w:r w:rsidR="002B7682">
        <w:rPr>
          <w:rFonts w:ascii="Arial" w:hAnsi="Arial" w:cs="Arial"/>
        </w:rPr>
        <w:t>633</w:t>
      </w:r>
      <w:r w:rsidR="00EE2043" w:rsidRPr="00B23445">
        <w:rPr>
          <w:rFonts w:ascii="Arial" w:hAnsi="Arial" w:cs="Arial"/>
        </w:rPr>
        <w:t xml:space="preserve"> </w:t>
      </w:r>
      <w:r w:rsidR="004243D6" w:rsidRPr="00B23445">
        <w:rPr>
          <w:rFonts w:ascii="Arial" w:hAnsi="Arial" w:cs="Arial"/>
        </w:rPr>
        <w:t>or</w:t>
      </w:r>
      <w:r w:rsidR="0076463D" w:rsidRPr="00B23445">
        <w:rPr>
          <w:rFonts w:ascii="Arial" w:hAnsi="Arial" w:cs="Arial"/>
        </w:rPr>
        <w:t xml:space="preserve"> email:</w:t>
      </w:r>
      <w:r w:rsidR="00C84EE3" w:rsidRPr="00B23445">
        <w:rPr>
          <w:rFonts w:ascii="Arial" w:hAnsi="Arial" w:cs="Arial"/>
        </w:rPr>
        <w:t xml:space="preserve"> </w:t>
      </w:r>
      <w:r w:rsidR="002B7682">
        <w:rPr>
          <w:rFonts w:ascii="Arial" w:hAnsi="Arial" w:cs="Arial"/>
        </w:rPr>
        <w:t>a.malgorzewicz</w:t>
      </w:r>
      <w:r w:rsidR="00C84EE3" w:rsidRPr="00B23445">
        <w:rPr>
          <w:rFonts w:ascii="Arial" w:hAnsi="Arial" w:cs="Arial"/>
        </w:rPr>
        <w:t>@darwin.nt.gov.a</w:t>
      </w:r>
      <w:r w:rsidR="00091771" w:rsidRPr="00B23445">
        <w:rPr>
          <w:rFonts w:ascii="Arial" w:hAnsi="Arial" w:cs="Arial"/>
        </w:rPr>
        <w:t>u</w:t>
      </w:r>
      <w:r w:rsidRPr="00B23445">
        <w:rPr>
          <w:rFonts w:ascii="Arial" w:hAnsi="Arial" w:cs="Arial"/>
        </w:rPr>
        <w:t>.</w:t>
      </w:r>
    </w:p>
    <w:p w14:paraId="2A8A5EDB" w14:textId="77777777" w:rsidR="00C77E74" w:rsidRPr="00B23445" w:rsidRDefault="00C77E74" w:rsidP="002550DB">
      <w:pPr>
        <w:rPr>
          <w:rFonts w:ascii="Arial" w:hAnsi="Arial" w:cs="Arial"/>
        </w:rPr>
      </w:pPr>
    </w:p>
    <w:sectPr w:rsidR="00C77E74" w:rsidRPr="00B23445" w:rsidSect="00F84809">
      <w:headerReference w:type="default" r:id="rId9"/>
      <w:pgSz w:w="11906" w:h="16838" w:code="9"/>
      <w:pgMar w:top="1560" w:right="1440" w:bottom="1009" w:left="1440" w:header="1134" w:footer="10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A8948" w14:textId="77777777" w:rsidR="00794A92" w:rsidRDefault="00794A92">
      <w:r>
        <w:separator/>
      </w:r>
    </w:p>
  </w:endnote>
  <w:endnote w:type="continuationSeparator" w:id="0">
    <w:p w14:paraId="73CE7C38" w14:textId="77777777" w:rsidR="00794A92" w:rsidRDefault="0079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9DEE7" w14:textId="77777777" w:rsidR="00794A92" w:rsidRDefault="00794A92">
      <w:r>
        <w:separator/>
      </w:r>
    </w:p>
  </w:footnote>
  <w:footnote w:type="continuationSeparator" w:id="0">
    <w:p w14:paraId="59C575A1" w14:textId="77777777" w:rsidR="00794A92" w:rsidRDefault="00794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9B6" w14:textId="0A93AB55" w:rsidR="00794A92" w:rsidRPr="00C1526A" w:rsidRDefault="00794A92" w:rsidP="00A41B56">
    <w:pPr>
      <w:tabs>
        <w:tab w:val="left" w:pos="2268"/>
      </w:tabs>
      <w:ind w:left="2268" w:hanging="2268"/>
      <w:jc w:val="both"/>
      <w:rPr>
        <w:rFonts w:ascii="Arial" w:hAnsi="Arial"/>
        <w:sz w:val="20"/>
        <w:szCs w:val="20"/>
      </w:rPr>
    </w:pPr>
    <w:r w:rsidRPr="00C1526A">
      <w:rPr>
        <w:rFonts w:ascii="Arial" w:hAnsi="Arial"/>
        <w:sz w:val="20"/>
        <w:szCs w:val="20"/>
      </w:rPr>
      <w:t>PAGE:</w:t>
    </w:r>
    <w:r w:rsidRPr="00C1526A">
      <w:rPr>
        <w:rFonts w:ascii="Arial" w:hAnsi="Arial"/>
        <w:sz w:val="20"/>
        <w:szCs w:val="20"/>
      </w:rPr>
      <w:tab/>
    </w:r>
    <w:r w:rsidRPr="00C1526A">
      <w:rPr>
        <w:rFonts w:ascii="Arial" w:hAnsi="Arial"/>
        <w:sz w:val="20"/>
        <w:szCs w:val="20"/>
      </w:rPr>
      <w:fldChar w:fldCharType="begin"/>
    </w:r>
    <w:r w:rsidRPr="00C1526A">
      <w:rPr>
        <w:rFonts w:ascii="Arial" w:hAnsi="Arial"/>
        <w:sz w:val="20"/>
        <w:szCs w:val="20"/>
      </w:rPr>
      <w:instrText xml:space="preserve"> PAGE </w:instrText>
    </w:r>
    <w:r w:rsidRPr="00C1526A">
      <w:rPr>
        <w:rFonts w:ascii="Arial" w:hAnsi="Arial"/>
        <w:sz w:val="20"/>
        <w:szCs w:val="20"/>
      </w:rPr>
      <w:fldChar w:fldCharType="separate"/>
    </w:r>
    <w:r w:rsidR="000D0A61">
      <w:rPr>
        <w:rFonts w:ascii="Arial" w:hAnsi="Arial"/>
        <w:noProof/>
        <w:sz w:val="20"/>
        <w:szCs w:val="20"/>
      </w:rPr>
      <w:t>2</w:t>
    </w:r>
    <w:r w:rsidRPr="00C1526A">
      <w:rPr>
        <w:rFonts w:ascii="Arial" w:hAnsi="Arial"/>
        <w:sz w:val="20"/>
        <w:szCs w:val="20"/>
      </w:rPr>
      <w:fldChar w:fldCharType="end"/>
    </w:r>
  </w:p>
  <w:p w14:paraId="55918A05" w14:textId="77777777" w:rsidR="00794A92" w:rsidRPr="00C1526A" w:rsidRDefault="00794A92" w:rsidP="00EE04E9">
    <w:pPr>
      <w:tabs>
        <w:tab w:val="left" w:pos="2268"/>
      </w:tabs>
      <w:ind w:left="2268" w:hanging="2268"/>
      <w:jc w:val="both"/>
      <w:rPr>
        <w:rFonts w:ascii="Arial" w:hAnsi="Arial"/>
        <w:sz w:val="20"/>
        <w:szCs w:val="20"/>
      </w:rPr>
    </w:pPr>
    <w:r w:rsidRPr="00C1526A">
      <w:rPr>
        <w:rFonts w:ascii="Arial" w:hAnsi="Arial"/>
        <w:sz w:val="20"/>
        <w:szCs w:val="20"/>
      </w:rPr>
      <w:t xml:space="preserve">REPORT NUMBER: </w:t>
    </w:r>
    <w:r w:rsidRPr="00C1526A">
      <w:rPr>
        <w:rFonts w:ascii="Arial" w:hAnsi="Arial"/>
        <w:sz w:val="20"/>
        <w:szCs w:val="20"/>
      </w:rPr>
      <w:tab/>
    </w:r>
    <w:r>
      <w:rPr>
        <w:rFonts w:ascii="Arial" w:hAnsi="Arial"/>
        <w:sz w:val="20"/>
        <w:szCs w:val="20"/>
      </w:rPr>
      <w:t>18CL0011 AM:kl</w:t>
    </w:r>
  </w:p>
  <w:p w14:paraId="4B68D6C8" w14:textId="77777777" w:rsidR="00794A92" w:rsidRPr="00C1526A" w:rsidRDefault="00794A92" w:rsidP="00EE04E9">
    <w:pPr>
      <w:tabs>
        <w:tab w:val="left" w:pos="2268"/>
      </w:tabs>
      <w:ind w:left="2268" w:hanging="2268"/>
      <w:jc w:val="both"/>
      <w:rPr>
        <w:rFonts w:ascii="Arial" w:hAnsi="Arial"/>
        <w:sz w:val="20"/>
        <w:szCs w:val="20"/>
      </w:rPr>
    </w:pPr>
    <w:r w:rsidRPr="00C1526A">
      <w:rPr>
        <w:rFonts w:ascii="Arial" w:hAnsi="Arial"/>
        <w:sz w:val="20"/>
        <w:szCs w:val="20"/>
      </w:rPr>
      <w:t xml:space="preserve">SUBJECT: </w:t>
    </w:r>
    <w:r w:rsidRPr="00C1526A">
      <w:rPr>
        <w:rFonts w:ascii="Arial" w:hAnsi="Arial"/>
        <w:sz w:val="20"/>
        <w:szCs w:val="20"/>
      </w:rPr>
      <w:tab/>
    </w:r>
    <w:r>
      <w:rPr>
        <w:rFonts w:ascii="Arial" w:hAnsi="Arial"/>
        <w:sz w:val="20"/>
        <w:szCs w:val="20"/>
      </w:rPr>
      <w:t>GARDENS AMPHITHEATRE MANAGEMENT - DARWIN ENTERTAINMENT CENTRE</w:t>
    </w:r>
  </w:p>
  <w:p w14:paraId="100495E5" w14:textId="77777777" w:rsidR="00794A92" w:rsidRPr="00C1526A" w:rsidRDefault="00794A92" w:rsidP="00A41B56">
    <w:pPr>
      <w:tabs>
        <w:tab w:val="left" w:pos="2268"/>
      </w:tabs>
      <w:ind w:left="2268" w:hanging="2268"/>
      <w:rPr>
        <w:rFonts w:ascii="Arial" w:hAnsi="Arial"/>
        <w:sz w:val="20"/>
        <w:szCs w:val="20"/>
      </w:rPr>
    </w:pPr>
  </w:p>
  <w:p w14:paraId="1AF72080" w14:textId="77777777" w:rsidR="00794A92" w:rsidRPr="00C1526A" w:rsidRDefault="00794A92">
    <w:pPr>
      <w:tabs>
        <w:tab w:val="left" w:pos="1701"/>
      </w:tabs>
      <w:rPr>
        <w:rFonts w:ascii="Arial" w:hAnsi="Arial"/>
        <w:sz w:val="20"/>
        <w:szCs w:val="20"/>
      </w:rPr>
    </w:pPr>
    <w:r>
      <w:rPr>
        <w:rFonts w:ascii="Arial" w:hAnsi="Arial"/>
        <w:noProof/>
        <w:sz w:val="20"/>
        <w:szCs w:val="20"/>
        <w:lang w:eastAsia="ja-JP"/>
      </w:rPr>
      <mc:AlternateContent>
        <mc:Choice Requires="wps">
          <w:drawing>
            <wp:anchor distT="0" distB="0" distL="114300" distR="114300" simplePos="0" relativeHeight="251657728" behindDoc="0" locked="0" layoutInCell="0" allowOverlap="1" wp14:anchorId="1ECDF1F4" wp14:editId="5DC7CFD7">
              <wp:simplePos x="0" y="0"/>
              <wp:positionH relativeFrom="column">
                <wp:posOffset>0</wp:posOffset>
              </wp:positionH>
              <wp:positionV relativeFrom="paragraph">
                <wp:posOffset>7620</wp:posOffset>
              </wp:positionV>
              <wp:extent cx="57607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28DEED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I1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&#1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2C8"/>
    <w:multiLevelType w:val="singleLevel"/>
    <w:tmpl w:val="4ADA1B8E"/>
    <w:lvl w:ilvl="0">
      <w:start w:val="1"/>
      <w:numFmt w:val="upperLetter"/>
      <w:lvlText w:val="%1."/>
      <w:lvlJc w:val="left"/>
      <w:pPr>
        <w:tabs>
          <w:tab w:val="num" w:pos="1134"/>
        </w:tabs>
        <w:ind w:left="1134" w:hanging="1134"/>
      </w:pPr>
      <w:rPr>
        <w:rFonts w:ascii="Arial" w:hAnsi="Arial" w:hint="default"/>
        <w:b w:val="0"/>
        <w:i w:val="0"/>
        <w:sz w:val="24"/>
      </w:rPr>
    </w:lvl>
  </w:abstractNum>
  <w:abstractNum w:abstractNumId="1">
    <w:nsid w:val="0D4B32C0"/>
    <w:multiLevelType w:val="singleLevel"/>
    <w:tmpl w:val="0409000F"/>
    <w:lvl w:ilvl="0">
      <w:start w:val="1"/>
      <w:numFmt w:val="decimal"/>
      <w:lvlText w:val="%1."/>
      <w:lvlJc w:val="left"/>
      <w:pPr>
        <w:tabs>
          <w:tab w:val="num" w:pos="360"/>
        </w:tabs>
        <w:ind w:left="360" w:hanging="360"/>
      </w:pPr>
    </w:lvl>
  </w:abstractNum>
  <w:abstractNum w:abstractNumId="2">
    <w:nsid w:val="0F03150D"/>
    <w:multiLevelType w:val="hybridMultilevel"/>
    <w:tmpl w:val="C2060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23671"/>
    <w:multiLevelType w:val="singleLevel"/>
    <w:tmpl w:val="0C09000F"/>
    <w:lvl w:ilvl="0">
      <w:start w:val="1"/>
      <w:numFmt w:val="decimal"/>
      <w:lvlText w:val="%1."/>
      <w:lvlJc w:val="left"/>
      <w:pPr>
        <w:tabs>
          <w:tab w:val="num" w:pos="360"/>
        </w:tabs>
        <w:ind w:left="360" w:hanging="360"/>
      </w:pPr>
    </w:lvl>
  </w:abstractNum>
  <w:abstractNum w:abstractNumId="4">
    <w:nsid w:val="193408CF"/>
    <w:multiLevelType w:val="multilevel"/>
    <w:tmpl w:val="AF667B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1350DA"/>
    <w:multiLevelType w:val="hybridMultilevel"/>
    <w:tmpl w:val="14C04D5E"/>
    <w:lvl w:ilvl="0" w:tplc="BD9ED8FA">
      <w:start w:val="1"/>
      <w:numFmt w:val="upperLetter"/>
      <w:lvlText w:val="%1."/>
      <w:lvlJc w:val="left"/>
      <w:pPr>
        <w:tabs>
          <w:tab w:val="num" w:pos="567"/>
        </w:tabs>
        <w:ind w:left="567" w:hanging="567"/>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1574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62D472F"/>
    <w:multiLevelType w:val="multilevel"/>
    <w:tmpl w:val="C6A0761C"/>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D30459"/>
    <w:multiLevelType w:val="hybridMultilevel"/>
    <w:tmpl w:val="F5844A44"/>
    <w:lvl w:ilvl="0" w:tplc="5F105B0C">
      <w:start w:val="3"/>
      <w:numFmt w:val="upperLetter"/>
      <w:lvlText w:val="%1."/>
      <w:lvlJc w:val="left"/>
      <w:pPr>
        <w:tabs>
          <w:tab w:val="num" w:pos="567"/>
        </w:tabs>
        <w:ind w:left="567" w:hanging="567"/>
      </w:pPr>
      <w:rPr>
        <w:rFonts w:ascii="Arial" w:hAnsi="Aria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C8062EA"/>
    <w:multiLevelType w:val="hybridMultilevel"/>
    <w:tmpl w:val="263E7C0C"/>
    <w:lvl w:ilvl="0" w:tplc="60342138">
      <w:start w:val="1"/>
      <w:numFmt w:val="upperRoman"/>
      <w:lvlText w:val="%1."/>
      <w:lvlJc w:val="left"/>
      <w:pPr>
        <w:ind w:left="720" w:hanging="720"/>
      </w:pPr>
      <w:rPr>
        <w:rFonts w:ascii="Arial" w:eastAsia="Calibri" w:hAnsi="Arial" w:cs="Arial" w:hint="default"/>
        <w:b w:val="0"/>
        <w:sz w:val="24"/>
        <w:szCs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nsid w:val="3DD26628"/>
    <w:multiLevelType w:val="hybridMultilevel"/>
    <w:tmpl w:val="1C2E513A"/>
    <w:lvl w:ilvl="0" w:tplc="A8A2D57A">
      <w:start w:val="1"/>
      <w:numFmt w:val="upperLetter"/>
      <w:lvlText w:val="%1."/>
      <w:lvlJc w:val="left"/>
      <w:pPr>
        <w:tabs>
          <w:tab w:val="num" w:pos="567"/>
        </w:tabs>
        <w:ind w:left="567" w:hanging="567"/>
      </w:pPr>
      <w:rPr>
        <w:rFonts w:ascii="Arial" w:hAnsi="Arial"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3AE3A6C"/>
    <w:multiLevelType w:val="multilevel"/>
    <w:tmpl w:val="B33224CA"/>
    <w:lvl w:ilvl="0">
      <w:start w:val="1"/>
      <w:numFmt w:val="decimal"/>
      <w:lvlText w:val="%1."/>
      <w:lvlJc w:val="left"/>
      <w:pPr>
        <w:tabs>
          <w:tab w:val="num" w:pos="1440"/>
        </w:tabs>
        <w:ind w:left="1440" w:hanging="1440"/>
      </w:pPr>
      <w:rPr>
        <w:rFonts w:ascii="Arial" w:hAnsi="Arial" w:hint="default"/>
        <w:b/>
        <w:i w:val="0"/>
        <w:sz w:val="24"/>
      </w:rPr>
    </w:lvl>
    <w:lvl w:ilvl="1">
      <w:start w:val="1"/>
      <w:numFmt w:val="decimal"/>
      <w:lvlText w:val="%2.%1"/>
      <w:lvlJc w:val="left"/>
      <w:pPr>
        <w:tabs>
          <w:tab w:val="num" w:pos="1440"/>
        </w:tabs>
        <w:ind w:left="1440" w:hanging="1440"/>
      </w:pPr>
      <w:rPr>
        <w:rFonts w:ascii="Arial" w:hAnsi="Arial" w:hint="default"/>
        <w:b/>
        <w:i w:val="0"/>
        <w:sz w:val="24"/>
      </w:rPr>
    </w:lvl>
    <w:lvl w:ilvl="2">
      <w:start w:val="12"/>
      <w:numFmt w:val="decimal"/>
      <w:lvlText w:val="C%3."/>
      <w:lvlJc w:val="left"/>
      <w:pPr>
        <w:tabs>
          <w:tab w:val="num" w:pos="1440"/>
        </w:tabs>
        <w:ind w:left="1440" w:hanging="1440"/>
      </w:pPr>
      <w:rPr>
        <w:rFonts w:ascii="Arial" w:hAnsi="Arial" w:hint="default"/>
        <w:b/>
        <w:i w:val="0"/>
        <w:sz w:val="24"/>
      </w:rPr>
    </w:lvl>
    <w:lvl w:ilvl="3">
      <w:start w:val="12"/>
      <w:numFmt w:val="decimal"/>
      <w:lvlText w:val="C%4.%1"/>
      <w:lvlJc w:val="left"/>
      <w:pPr>
        <w:tabs>
          <w:tab w:val="num" w:pos="1440"/>
        </w:tabs>
        <w:ind w:left="1440" w:hanging="1440"/>
      </w:pPr>
      <w:rPr>
        <w:rFonts w:ascii="Arial" w:hAnsi="Arial" w:hint="default"/>
        <w:b/>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12">
    <w:nsid w:val="477B7FE4"/>
    <w:multiLevelType w:val="singleLevel"/>
    <w:tmpl w:val="DF8815D8"/>
    <w:lvl w:ilvl="0">
      <w:start w:val="1"/>
      <w:numFmt w:val="upperLetter"/>
      <w:lvlText w:val="%1."/>
      <w:lvlJc w:val="left"/>
      <w:pPr>
        <w:tabs>
          <w:tab w:val="num" w:pos="567"/>
        </w:tabs>
        <w:ind w:left="567" w:hanging="567"/>
      </w:pPr>
      <w:rPr>
        <w:rFonts w:hint="default"/>
      </w:rPr>
    </w:lvl>
  </w:abstractNum>
  <w:abstractNum w:abstractNumId="13">
    <w:nsid w:val="49D94D9A"/>
    <w:multiLevelType w:val="hybridMultilevel"/>
    <w:tmpl w:val="843C6DE4"/>
    <w:lvl w:ilvl="0" w:tplc="E53E2D6A">
      <w:start w:val="1"/>
      <w:numFmt w:val="upperLetter"/>
      <w:lvlText w:val="%1."/>
      <w:lvlJc w:val="left"/>
      <w:pPr>
        <w:tabs>
          <w:tab w:val="num" w:pos="567"/>
        </w:tabs>
        <w:ind w:left="567" w:hanging="567"/>
      </w:pPr>
      <w:rPr>
        <w:rFonts w:ascii="Arial" w:hAnsi="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1252CCC"/>
    <w:multiLevelType w:val="singleLevel"/>
    <w:tmpl w:val="A03208AE"/>
    <w:lvl w:ilvl="0">
      <w:start w:val="1"/>
      <w:numFmt w:val="upperLetter"/>
      <w:lvlText w:val="%1."/>
      <w:lvlJc w:val="left"/>
      <w:pPr>
        <w:tabs>
          <w:tab w:val="num" w:pos="564"/>
        </w:tabs>
        <w:ind w:left="564" w:hanging="564"/>
      </w:pPr>
      <w:rPr>
        <w:rFonts w:hint="default"/>
      </w:rPr>
    </w:lvl>
  </w:abstractNum>
  <w:abstractNum w:abstractNumId="15">
    <w:nsid w:val="558059EB"/>
    <w:multiLevelType w:val="hybridMultilevel"/>
    <w:tmpl w:val="86D86D72"/>
    <w:lvl w:ilvl="0" w:tplc="E53E2D6A">
      <w:start w:val="1"/>
      <w:numFmt w:val="upperLetter"/>
      <w:lvlText w:val="%1."/>
      <w:lvlJc w:val="left"/>
      <w:pPr>
        <w:tabs>
          <w:tab w:val="num" w:pos="567"/>
        </w:tabs>
        <w:ind w:left="567" w:hanging="567"/>
      </w:pPr>
      <w:rPr>
        <w:rFonts w:ascii="Arial" w:hAnsi="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C92787B"/>
    <w:multiLevelType w:val="hybridMultilevel"/>
    <w:tmpl w:val="2F900DCC"/>
    <w:lvl w:ilvl="0" w:tplc="BD9ED8FA">
      <w:start w:val="1"/>
      <w:numFmt w:val="upperLetter"/>
      <w:lvlText w:val="%1."/>
      <w:lvlJc w:val="left"/>
      <w:pPr>
        <w:tabs>
          <w:tab w:val="num" w:pos="567"/>
        </w:tabs>
        <w:ind w:left="567" w:hanging="567"/>
      </w:pPr>
      <w:rPr>
        <w:rFonts w:ascii="Arial" w:hAnsi="Arial"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6D4B21C4"/>
    <w:multiLevelType w:val="hybridMultilevel"/>
    <w:tmpl w:val="29FCF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7054149"/>
    <w:multiLevelType w:val="hybridMultilevel"/>
    <w:tmpl w:val="2F900DCC"/>
    <w:lvl w:ilvl="0" w:tplc="BD9ED8FA">
      <w:start w:val="1"/>
      <w:numFmt w:val="upperLetter"/>
      <w:lvlText w:val="%1."/>
      <w:lvlJc w:val="left"/>
      <w:pPr>
        <w:tabs>
          <w:tab w:val="num" w:pos="567"/>
        </w:tabs>
        <w:ind w:left="567" w:hanging="567"/>
      </w:pPr>
      <w:rPr>
        <w:rFonts w:ascii="Arial" w:hAnsi="Arial"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1"/>
  </w:num>
  <w:num w:numId="2">
    <w:abstractNumId w:val="1"/>
  </w:num>
  <w:num w:numId="3">
    <w:abstractNumId w:val="0"/>
  </w:num>
  <w:num w:numId="4">
    <w:abstractNumId w:val="6"/>
  </w:num>
  <w:num w:numId="5">
    <w:abstractNumId w:val="3"/>
  </w:num>
  <w:num w:numId="6">
    <w:abstractNumId w:val="14"/>
  </w:num>
  <w:num w:numId="7">
    <w:abstractNumId w:val="12"/>
  </w:num>
  <w:num w:numId="8">
    <w:abstractNumId w:val="10"/>
  </w:num>
  <w:num w:numId="9">
    <w:abstractNumId w:val="7"/>
  </w:num>
  <w:num w:numId="10">
    <w:abstractNumId w:val="15"/>
  </w:num>
  <w:num w:numId="11">
    <w:abstractNumId w:val="13"/>
  </w:num>
  <w:num w:numId="12">
    <w:abstractNumId w:val="16"/>
  </w:num>
  <w:num w:numId="13">
    <w:abstractNumId w:val="4"/>
  </w:num>
  <w:num w:numId="14">
    <w:abstractNumId w:val="5"/>
  </w:num>
  <w:num w:numId="15">
    <w:abstractNumId w:val="17"/>
  </w:num>
  <w:num w:numId="16">
    <w:abstractNumId w:val="2"/>
  </w:num>
  <w:num w:numId="17">
    <w:abstractNumId w:val="18"/>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82"/>
    <w:rsid w:val="000040E5"/>
    <w:rsid w:val="00016A13"/>
    <w:rsid w:val="00024C54"/>
    <w:rsid w:val="00033DE2"/>
    <w:rsid w:val="00035470"/>
    <w:rsid w:val="00047191"/>
    <w:rsid w:val="00047C44"/>
    <w:rsid w:val="000563CD"/>
    <w:rsid w:val="000608E7"/>
    <w:rsid w:val="00062E52"/>
    <w:rsid w:val="000648A6"/>
    <w:rsid w:val="000807EE"/>
    <w:rsid w:val="00081BB0"/>
    <w:rsid w:val="00084186"/>
    <w:rsid w:val="000850A8"/>
    <w:rsid w:val="00085F36"/>
    <w:rsid w:val="00090B1D"/>
    <w:rsid w:val="00091771"/>
    <w:rsid w:val="000940FA"/>
    <w:rsid w:val="00095FC2"/>
    <w:rsid w:val="00097A99"/>
    <w:rsid w:val="00097BE6"/>
    <w:rsid w:val="000A2BB3"/>
    <w:rsid w:val="000A416F"/>
    <w:rsid w:val="000A5285"/>
    <w:rsid w:val="000A5F97"/>
    <w:rsid w:val="000A792E"/>
    <w:rsid w:val="000B2146"/>
    <w:rsid w:val="000B4610"/>
    <w:rsid w:val="000C1A5E"/>
    <w:rsid w:val="000C2890"/>
    <w:rsid w:val="000C408D"/>
    <w:rsid w:val="000C4F7C"/>
    <w:rsid w:val="000D0A61"/>
    <w:rsid w:val="000D2693"/>
    <w:rsid w:val="000D3D14"/>
    <w:rsid w:val="000D60AB"/>
    <w:rsid w:val="000D7986"/>
    <w:rsid w:val="000E4909"/>
    <w:rsid w:val="000F1BD2"/>
    <w:rsid w:val="000F38AD"/>
    <w:rsid w:val="000F5E3A"/>
    <w:rsid w:val="000F69D9"/>
    <w:rsid w:val="001163B2"/>
    <w:rsid w:val="00117548"/>
    <w:rsid w:val="00120F55"/>
    <w:rsid w:val="0012278C"/>
    <w:rsid w:val="00122BB5"/>
    <w:rsid w:val="0012637D"/>
    <w:rsid w:val="001270CD"/>
    <w:rsid w:val="0014499B"/>
    <w:rsid w:val="0014508A"/>
    <w:rsid w:val="001503FC"/>
    <w:rsid w:val="0015357D"/>
    <w:rsid w:val="00162718"/>
    <w:rsid w:val="001628C3"/>
    <w:rsid w:val="001656D9"/>
    <w:rsid w:val="00173183"/>
    <w:rsid w:val="00186AC1"/>
    <w:rsid w:val="00191CFF"/>
    <w:rsid w:val="00192526"/>
    <w:rsid w:val="001932DD"/>
    <w:rsid w:val="00197031"/>
    <w:rsid w:val="001B3B8C"/>
    <w:rsid w:val="001B4CF0"/>
    <w:rsid w:val="001C13A3"/>
    <w:rsid w:val="001C15C1"/>
    <w:rsid w:val="001C621C"/>
    <w:rsid w:val="001C6B01"/>
    <w:rsid w:val="001D0619"/>
    <w:rsid w:val="001D637A"/>
    <w:rsid w:val="001D7F85"/>
    <w:rsid w:val="001E2465"/>
    <w:rsid w:val="001E48D9"/>
    <w:rsid w:val="001F0227"/>
    <w:rsid w:val="001F0D6B"/>
    <w:rsid w:val="001F271C"/>
    <w:rsid w:val="00200B75"/>
    <w:rsid w:val="0020521D"/>
    <w:rsid w:val="00206147"/>
    <w:rsid w:val="002101D0"/>
    <w:rsid w:val="00212439"/>
    <w:rsid w:val="002207B5"/>
    <w:rsid w:val="002337FB"/>
    <w:rsid w:val="00243716"/>
    <w:rsid w:val="00243A2B"/>
    <w:rsid w:val="002509F8"/>
    <w:rsid w:val="00252DE7"/>
    <w:rsid w:val="00254264"/>
    <w:rsid w:val="002550DB"/>
    <w:rsid w:val="002553EE"/>
    <w:rsid w:val="00262DFD"/>
    <w:rsid w:val="00270C31"/>
    <w:rsid w:val="002723F7"/>
    <w:rsid w:val="0028304E"/>
    <w:rsid w:val="00293AC3"/>
    <w:rsid w:val="00294228"/>
    <w:rsid w:val="00296D9A"/>
    <w:rsid w:val="002A146A"/>
    <w:rsid w:val="002A7E82"/>
    <w:rsid w:val="002B38B2"/>
    <w:rsid w:val="002B6DEA"/>
    <w:rsid w:val="002B7446"/>
    <w:rsid w:val="002B7682"/>
    <w:rsid w:val="002B7769"/>
    <w:rsid w:val="002C0739"/>
    <w:rsid w:val="002D1D12"/>
    <w:rsid w:val="002D7413"/>
    <w:rsid w:val="002E29A0"/>
    <w:rsid w:val="002E7AA9"/>
    <w:rsid w:val="002F4145"/>
    <w:rsid w:val="002F7E29"/>
    <w:rsid w:val="003000C9"/>
    <w:rsid w:val="00300F80"/>
    <w:rsid w:val="00305D11"/>
    <w:rsid w:val="00310DB7"/>
    <w:rsid w:val="003144B6"/>
    <w:rsid w:val="00316A06"/>
    <w:rsid w:val="00322520"/>
    <w:rsid w:val="00334EE7"/>
    <w:rsid w:val="0033663C"/>
    <w:rsid w:val="0033777F"/>
    <w:rsid w:val="00342D19"/>
    <w:rsid w:val="00344729"/>
    <w:rsid w:val="003540AB"/>
    <w:rsid w:val="003542CE"/>
    <w:rsid w:val="00357C99"/>
    <w:rsid w:val="00363A97"/>
    <w:rsid w:val="003729C3"/>
    <w:rsid w:val="00375E9A"/>
    <w:rsid w:val="00376C2D"/>
    <w:rsid w:val="00385D88"/>
    <w:rsid w:val="003974FF"/>
    <w:rsid w:val="003A1491"/>
    <w:rsid w:val="003A49A4"/>
    <w:rsid w:val="003B45D9"/>
    <w:rsid w:val="003B47A4"/>
    <w:rsid w:val="003B6B57"/>
    <w:rsid w:val="003C102C"/>
    <w:rsid w:val="003C2B21"/>
    <w:rsid w:val="003C4381"/>
    <w:rsid w:val="003D44BA"/>
    <w:rsid w:val="003E04D8"/>
    <w:rsid w:val="003E2CE5"/>
    <w:rsid w:val="003E4535"/>
    <w:rsid w:val="003F5916"/>
    <w:rsid w:val="003F6EF8"/>
    <w:rsid w:val="004045F6"/>
    <w:rsid w:val="0040523D"/>
    <w:rsid w:val="0041077D"/>
    <w:rsid w:val="00410E13"/>
    <w:rsid w:val="00415BB0"/>
    <w:rsid w:val="00422039"/>
    <w:rsid w:val="004243D6"/>
    <w:rsid w:val="00434364"/>
    <w:rsid w:val="00442B0B"/>
    <w:rsid w:val="004433A3"/>
    <w:rsid w:val="004433D3"/>
    <w:rsid w:val="00445C7E"/>
    <w:rsid w:val="004539AE"/>
    <w:rsid w:val="00455A1E"/>
    <w:rsid w:val="00465080"/>
    <w:rsid w:val="00467D6A"/>
    <w:rsid w:val="004764A5"/>
    <w:rsid w:val="00481C74"/>
    <w:rsid w:val="00482C96"/>
    <w:rsid w:val="00490E66"/>
    <w:rsid w:val="00496834"/>
    <w:rsid w:val="004972AD"/>
    <w:rsid w:val="004A09D9"/>
    <w:rsid w:val="004A343C"/>
    <w:rsid w:val="004B04FA"/>
    <w:rsid w:val="004B63EA"/>
    <w:rsid w:val="004C1A90"/>
    <w:rsid w:val="004C4D61"/>
    <w:rsid w:val="004C6A8D"/>
    <w:rsid w:val="004E086C"/>
    <w:rsid w:val="004E2AB5"/>
    <w:rsid w:val="004E4A2A"/>
    <w:rsid w:val="004E4CAB"/>
    <w:rsid w:val="004E54E3"/>
    <w:rsid w:val="004F7052"/>
    <w:rsid w:val="004F74E0"/>
    <w:rsid w:val="005007D5"/>
    <w:rsid w:val="00501D85"/>
    <w:rsid w:val="00507B34"/>
    <w:rsid w:val="00517ACB"/>
    <w:rsid w:val="0052073D"/>
    <w:rsid w:val="0052177A"/>
    <w:rsid w:val="00522143"/>
    <w:rsid w:val="00525EC8"/>
    <w:rsid w:val="00531CF9"/>
    <w:rsid w:val="005345AE"/>
    <w:rsid w:val="005425C2"/>
    <w:rsid w:val="00547288"/>
    <w:rsid w:val="005547D7"/>
    <w:rsid w:val="00556B42"/>
    <w:rsid w:val="00566F8C"/>
    <w:rsid w:val="00566FA8"/>
    <w:rsid w:val="005721A5"/>
    <w:rsid w:val="00573153"/>
    <w:rsid w:val="00577CA0"/>
    <w:rsid w:val="0058029B"/>
    <w:rsid w:val="00586547"/>
    <w:rsid w:val="00587B7B"/>
    <w:rsid w:val="0059108B"/>
    <w:rsid w:val="00595957"/>
    <w:rsid w:val="005A2CA3"/>
    <w:rsid w:val="005A65C6"/>
    <w:rsid w:val="005B32D6"/>
    <w:rsid w:val="005B412B"/>
    <w:rsid w:val="005B4EC0"/>
    <w:rsid w:val="005C035F"/>
    <w:rsid w:val="005C26B6"/>
    <w:rsid w:val="005D41F0"/>
    <w:rsid w:val="005E3007"/>
    <w:rsid w:val="005E4F44"/>
    <w:rsid w:val="005E7523"/>
    <w:rsid w:val="005F2EFA"/>
    <w:rsid w:val="005F5157"/>
    <w:rsid w:val="00602E87"/>
    <w:rsid w:val="00615C90"/>
    <w:rsid w:val="006246E6"/>
    <w:rsid w:val="00625441"/>
    <w:rsid w:val="0062625C"/>
    <w:rsid w:val="00631F04"/>
    <w:rsid w:val="00641E0F"/>
    <w:rsid w:val="00642195"/>
    <w:rsid w:val="00643630"/>
    <w:rsid w:val="00644296"/>
    <w:rsid w:val="00650207"/>
    <w:rsid w:val="00653E1B"/>
    <w:rsid w:val="00662F8E"/>
    <w:rsid w:val="0067264A"/>
    <w:rsid w:val="00672E7E"/>
    <w:rsid w:val="0067674E"/>
    <w:rsid w:val="00683AE0"/>
    <w:rsid w:val="00690635"/>
    <w:rsid w:val="00691E89"/>
    <w:rsid w:val="006A0EA2"/>
    <w:rsid w:val="006A2636"/>
    <w:rsid w:val="006A369E"/>
    <w:rsid w:val="006A43B9"/>
    <w:rsid w:val="006A7356"/>
    <w:rsid w:val="006B4793"/>
    <w:rsid w:val="006C24D9"/>
    <w:rsid w:val="006D0FD3"/>
    <w:rsid w:val="006D12EF"/>
    <w:rsid w:val="006D26AF"/>
    <w:rsid w:val="006E48E7"/>
    <w:rsid w:val="006F60E7"/>
    <w:rsid w:val="006F6340"/>
    <w:rsid w:val="007014A8"/>
    <w:rsid w:val="00711533"/>
    <w:rsid w:val="00712A06"/>
    <w:rsid w:val="007219C3"/>
    <w:rsid w:val="00723A31"/>
    <w:rsid w:val="00734323"/>
    <w:rsid w:val="00734DF1"/>
    <w:rsid w:val="007534D2"/>
    <w:rsid w:val="00754501"/>
    <w:rsid w:val="00755BBE"/>
    <w:rsid w:val="007560AA"/>
    <w:rsid w:val="00763EFB"/>
    <w:rsid w:val="0076463D"/>
    <w:rsid w:val="00770E4D"/>
    <w:rsid w:val="00776B55"/>
    <w:rsid w:val="00781BC8"/>
    <w:rsid w:val="00790838"/>
    <w:rsid w:val="00794A92"/>
    <w:rsid w:val="007A18BD"/>
    <w:rsid w:val="007A56F0"/>
    <w:rsid w:val="007A6F76"/>
    <w:rsid w:val="007B11E0"/>
    <w:rsid w:val="007B589A"/>
    <w:rsid w:val="007C60FB"/>
    <w:rsid w:val="007C7D39"/>
    <w:rsid w:val="007D1B50"/>
    <w:rsid w:val="007D527C"/>
    <w:rsid w:val="007D7B71"/>
    <w:rsid w:val="007F12CB"/>
    <w:rsid w:val="007F1BE2"/>
    <w:rsid w:val="007F2A30"/>
    <w:rsid w:val="007F548B"/>
    <w:rsid w:val="007F649B"/>
    <w:rsid w:val="007F6969"/>
    <w:rsid w:val="007F6C6F"/>
    <w:rsid w:val="0080203E"/>
    <w:rsid w:val="00802A7B"/>
    <w:rsid w:val="0080464E"/>
    <w:rsid w:val="00806014"/>
    <w:rsid w:val="008130C7"/>
    <w:rsid w:val="00815B41"/>
    <w:rsid w:val="00816CC4"/>
    <w:rsid w:val="00822F22"/>
    <w:rsid w:val="008244A5"/>
    <w:rsid w:val="00824B82"/>
    <w:rsid w:val="00835E99"/>
    <w:rsid w:val="008363F7"/>
    <w:rsid w:val="00837EF9"/>
    <w:rsid w:val="00844471"/>
    <w:rsid w:val="00856E27"/>
    <w:rsid w:val="008620E2"/>
    <w:rsid w:val="00873397"/>
    <w:rsid w:val="0087619F"/>
    <w:rsid w:val="0088175A"/>
    <w:rsid w:val="00887EE4"/>
    <w:rsid w:val="008A57B7"/>
    <w:rsid w:val="008A6C5A"/>
    <w:rsid w:val="008A7D1B"/>
    <w:rsid w:val="008B1CDB"/>
    <w:rsid w:val="008B6A08"/>
    <w:rsid w:val="008C1BC8"/>
    <w:rsid w:val="008C4FAF"/>
    <w:rsid w:val="008D1773"/>
    <w:rsid w:val="008D1CC6"/>
    <w:rsid w:val="008E7F50"/>
    <w:rsid w:val="008F0E3C"/>
    <w:rsid w:val="008F2889"/>
    <w:rsid w:val="008F4D5A"/>
    <w:rsid w:val="008F5B35"/>
    <w:rsid w:val="008F5B3F"/>
    <w:rsid w:val="008F6CF5"/>
    <w:rsid w:val="008F7D4C"/>
    <w:rsid w:val="00905070"/>
    <w:rsid w:val="00905257"/>
    <w:rsid w:val="00907B65"/>
    <w:rsid w:val="00920864"/>
    <w:rsid w:val="009217A9"/>
    <w:rsid w:val="00952552"/>
    <w:rsid w:val="00952F60"/>
    <w:rsid w:val="00956C5F"/>
    <w:rsid w:val="0097289C"/>
    <w:rsid w:val="009740FE"/>
    <w:rsid w:val="0097541A"/>
    <w:rsid w:val="009762C9"/>
    <w:rsid w:val="00977106"/>
    <w:rsid w:val="00993C2E"/>
    <w:rsid w:val="00996DB3"/>
    <w:rsid w:val="009A3E4A"/>
    <w:rsid w:val="009B17DE"/>
    <w:rsid w:val="009C40BB"/>
    <w:rsid w:val="009C5FF1"/>
    <w:rsid w:val="009D225F"/>
    <w:rsid w:val="009D5BD2"/>
    <w:rsid w:val="009E177F"/>
    <w:rsid w:val="009F3C79"/>
    <w:rsid w:val="009F613A"/>
    <w:rsid w:val="00A24485"/>
    <w:rsid w:val="00A2777D"/>
    <w:rsid w:val="00A30226"/>
    <w:rsid w:val="00A3097C"/>
    <w:rsid w:val="00A34ADF"/>
    <w:rsid w:val="00A40A3B"/>
    <w:rsid w:val="00A41B56"/>
    <w:rsid w:val="00A52F07"/>
    <w:rsid w:val="00A612BF"/>
    <w:rsid w:val="00A70569"/>
    <w:rsid w:val="00A71E9E"/>
    <w:rsid w:val="00A77B0C"/>
    <w:rsid w:val="00A822DC"/>
    <w:rsid w:val="00A826F5"/>
    <w:rsid w:val="00A86394"/>
    <w:rsid w:val="00A92AFC"/>
    <w:rsid w:val="00A96499"/>
    <w:rsid w:val="00A966C6"/>
    <w:rsid w:val="00AB0D0A"/>
    <w:rsid w:val="00AB1C34"/>
    <w:rsid w:val="00AB2445"/>
    <w:rsid w:val="00AC4BB9"/>
    <w:rsid w:val="00AC50D0"/>
    <w:rsid w:val="00AD759D"/>
    <w:rsid w:val="00AE2FB4"/>
    <w:rsid w:val="00AE3A26"/>
    <w:rsid w:val="00AE48EB"/>
    <w:rsid w:val="00AE566F"/>
    <w:rsid w:val="00AE62FC"/>
    <w:rsid w:val="00AF219D"/>
    <w:rsid w:val="00AF3954"/>
    <w:rsid w:val="00AF5763"/>
    <w:rsid w:val="00AF5C1E"/>
    <w:rsid w:val="00B00D6E"/>
    <w:rsid w:val="00B04E64"/>
    <w:rsid w:val="00B10B22"/>
    <w:rsid w:val="00B13642"/>
    <w:rsid w:val="00B23445"/>
    <w:rsid w:val="00B34849"/>
    <w:rsid w:val="00B35A37"/>
    <w:rsid w:val="00B402C2"/>
    <w:rsid w:val="00B41457"/>
    <w:rsid w:val="00B438DB"/>
    <w:rsid w:val="00B44100"/>
    <w:rsid w:val="00B55CB1"/>
    <w:rsid w:val="00B57B1A"/>
    <w:rsid w:val="00B6028A"/>
    <w:rsid w:val="00B60E97"/>
    <w:rsid w:val="00B61E43"/>
    <w:rsid w:val="00B61E52"/>
    <w:rsid w:val="00B62769"/>
    <w:rsid w:val="00B62D10"/>
    <w:rsid w:val="00B644D0"/>
    <w:rsid w:val="00B66264"/>
    <w:rsid w:val="00B73D68"/>
    <w:rsid w:val="00B8499C"/>
    <w:rsid w:val="00B9179B"/>
    <w:rsid w:val="00B96876"/>
    <w:rsid w:val="00B96BD6"/>
    <w:rsid w:val="00BA4CA4"/>
    <w:rsid w:val="00BA511C"/>
    <w:rsid w:val="00BA59FF"/>
    <w:rsid w:val="00BB05FB"/>
    <w:rsid w:val="00BB2880"/>
    <w:rsid w:val="00BC3ED6"/>
    <w:rsid w:val="00BD1103"/>
    <w:rsid w:val="00BE3D48"/>
    <w:rsid w:val="00BE43E3"/>
    <w:rsid w:val="00BE7493"/>
    <w:rsid w:val="00BF281A"/>
    <w:rsid w:val="00BF51E4"/>
    <w:rsid w:val="00BF67B8"/>
    <w:rsid w:val="00BF7616"/>
    <w:rsid w:val="00C01C8E"/>
    <w:rsid w:val="00C06AFB"/>
    <w:rsid w:val="00C1526A"/>
    <w:rsid w:val="00C154E7"/>
    <w:rsid w:val="00C156C7"/>
    <w:rsid w:val="00C21A51"/>
    <w:rsid w:val="00C23AFF"/>
    <w:rsid w:val="00C43421"/>
    <w:rsid w:val="00C442E7"/>
    <w:rsid w:val="00C46B5A"/>
    <w:rsid w:val="00C47492"/>
    <w:rsid w:val="00C477A0"/>
    <w:rsid w:val="00C64BF3"/>
    <w:rsid w:val="00C65B15"/>
    <w:rsid w:val="00C7048F"/>
    <w:rsid w:val="00C74064"/>
    <w:rsid w:val="00C75B81"/>
    <w:rsid w:val="00C77E74"/>
    <w:rsid w:val="00C8336E"/>
    <w:rsid w:val="00C83D9F"/>
    <w:rsid w:val="00C84EE3"/>
    <w:rsid w:val="00C9579A"/>
    <w:rsid w:val="00C967F0"/>
    <w:rsid w:val="00C9684C"/>
    <w:rsid w:val="00CA3A14"/>
    <w:rsid w:val="00CA7552"/>
    <w:rsid w:val="00CC129C"/>
    <w:rsid w:val="00CC1F63"/>
    <w:rsid w:val="00CC367B"/>
    <w:rsid w:val="00CD3841"/>
    <w:rsid w:val="00CE4FC9"/>
    <w:rsid w:val="00CF06F1"/>
    <w:rsid w:val="00CF2AFA"/>
    <w:rsid w:val="00CF386D"/>
    <w:rsid w:val="00CF3B55"/>
    <w:rsid w:val="00CF455A"/>
    <w:rsid w:val="00D00DEA"/>
    <w:rsid w:val="00D01B22"/>
    <w:rsid w:val="00D0209D"/>
    <w:rsid w:val="00D07622"/>
    <w:rsid w:val="00D16568"/>
    <w:rsid w:val="00D23E9A"/>
    <w:rsid w:val="00D24267"/>
    <w:rsid w:val="00D25059"/>
    <w:rsid w:val="00D25B1B"/>
    <w:rsid w:val="00D27FFA"/>
    <w:rsid w:val="00D34A2A"/>
    <w:rsid w:val="00D4622B"/>
    <w:rsid w:val="00D47591"/>
    <w:rsid w:val="00D5798F"/>
    <w:rsid w:val="00D6076B"/>
    <w:rsid w:val="00D6206B"/>
    <w:rsid w:val="00D651E0"/>
    <w:rsid w:val="00D665D3"/>
    <w:rsid w:val="00D67092"/>
    <w:rsid w:val="00D767A8"/>
    <w:rsid w:val="00D769DC"/>
    <w:rsid w:val="00D9284C"/>
    <w:rsid w:val="00D95111"/>
    <w:rsid w:val="00D9790B"/>
    <w:rsid w:val="00D97D04"/>
    <w:rsid w:val="00DA04E2"/>
    <w:rsid w:val="00DA5580"/>
    <w:rsid w:val="00DB34F9"/>
    <w:rsid w:val="00DD6AEE"/>
    <w:rsid w:val="00DD73F9"/>
    <w:rsid w:val="00DE3833"/>
    <w:rsid w:val="00DE5BB1"/>
    <w:rsid w:val="00DF220C"/>
    <w:rsid w:val="00DF7502"/>
    <w:rsid w:val="00E11C09"/>
    <w:rsid w:val="00E175F7"/>
    <w:rsid w:val="00E30BA0"/>
    <w:rsid w:val="00E33430"/>
    <w:rsid w:val="00E351EF"/>
    <w:rsid w:val="00E360F1"/>
    <w:rsid w:val="00E42BD8"/>
    <w:rsid w:val="00E537DA"/>
    <w:rsid w:val="00E61A39"/>
    <w:rsid w:val="00E62440"/>
    <w:rsid w:val="00E62C93"/>
    <w:rsid w:val="00E668E9"/>
    <w:rsid w:val="00E728D7"/>
    <w:rsid w:val="00E73DF3"/>
    <w:rsid w:val="00E741C4"/>
    <w:rsid w:val="00E95FA0"/>
    <w:rsid w:val="00E97BF9"/>
    <w:rsid w:val="00EA2A56"/>
    <w:rsid w:val="00EA4929"/>
    <w:rsid w:val="00EA61EC"/>
    <w:rsid w:val="00EB2BD2"/>
    <w:rsid w:val="00EB4AA0"/>
    <w:rsid w:val="00EC7168"/>
    <w:rsid w:val="00EC7AA9"/>
    <w:rsid w:val="00ED0AE7"/>
    <w:rsid w:val="00EE04E9"/>
    <w:rsid w:val="00EE2043"/>
    <w:rsid w:val="00EE58E7"/>
    <w:rsid w:val="00EE6DF0"/>
    <w:rsid w:val="00EE7790"/>
    <w:rsid w:val="00EE7F98"/>
    <w:rsid w:val="00F00A42"/>
    <w:rsid w:val="00F06F26"/>
    <w:rsid w:val="00F12033"/>
    <w:rsid w:val="00F12FBB"/>
    <w:rsid w:val="00F14F46"/>
    <w:rsid w:val="00F20732"/>
    <w:rsid w:val="00F3118A"/>
    <w:rsid w:val="00F33908"/>
    <w:rsid w:val="00F34935"/>
    <w:rsid w:val="00F34B08"/>
    <w:rsid w:val="00F3660B"/>
    <w:rsid w:val="00F415A0"/>
    <w:rsid w:val="00F52CBA"/>
    <w:rsid w:val="00F53635"/>
    <w:rsid w:val="00F53B90"/>
    <w:rsid w:val="00F575E6"/>
    <w:rsid w:val="00F61E3E"/>
    <w:rsid w:val="00F62669"/>
    <w:rsid w:val="00F725DD"/>
    <w:rsid w:val="00F77EE1"/>
    <w:rsid w:val="00F80070"/>
    <w:rsid w:val="00F82B66"/>
    <w:rsid w:val="00F84809"/>
    <w:rsid w:val="00F864A6"/>
    <w:rsid w:val="00F90664"/>
    <w:rsid w:val="00F96F5D"/>
    <w:rsid w:val="00FB3344"/>
    <w:rsid w:val="00FB5111"/>
    <w:rsid w:val="00FC0B7E"/>
    <w:rsid w:val="00FD27BA"/>
    <w:rsid w:val="00FD4997"/>
    <w:rsid w:val="00FE4E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CF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3C"/>
    <w:rPr>
      <w:sz w:val="24"/>
      <w:szCs w:val="24"/>
      <w:lang w:eastAsia="en-US"/>
    </w:rPr>
  </w:style>
  <w:style w:type="paragraph" w:styleId="Heading1">
    <w:name w:val="heading 1"/>
    <w:basedOn w:val="Normal"/>
    <w:next w:val="Normal"/>
    <w:qFormat/>
    <w:rsid w:val="004A343C"/>
    <w:pPr>
      <w:keepNext/>
      <w:jc w:val="center"/>
      <w:outlineLvl w:val="0"/>
    </w:pPr>
    <w:rPr>
      <w:rFonts w:ascii="Arial" w:hAnsi="Arial"/>
      <w:b/>
      <w:sz w:val="28"/>
      <w:szCs w:val="20"/>
      <w:lang w:eastAsia="en-AU"/>
    </w:rPr>
  </w:style>
  <w:style w:type="paragraph" w:styleId="Heading2">
    <w:name w:val="heading 2"/>
    <w:basedOn w:val="Normal"/>
    <w:next w:val="Normal"/>
    <w:qFormat/>
    <w:rsid w:val="004A343C"/>
    <w:pPr>
      <w:keepNext/>
      <w:jc w:val="center"/>
      <w:outlineLvl w:val="1"/>
    </w:pPr>
    <w:rPr>
      <w:rFonts w:ascii="Arial" w:hAnsi="Arial"/>
      <w:b/>
      <w:szCs w:val="20"/>
      <w:lang w:eastAsia="en-AU"/>
    </w:rPr>
  </w:style>
  <w:style w:type="paragraph" w:styleId="Heading3">
    <w:name w:val="heading 3"/>
    <w:basedOn w:val="Normal"/>
    <w:next w:val="Normal"/>
    <w:qFormat/>
    <w:rsid w:val="004A343C"/>
    <w:pPr>
      <w:keepNext/>
      <w:outlineLvl w:val="2"/>
    </w:pPr>
    <w:rPr>
      <w:rFonts w:ascii="Arial" w:hAnsi="Arial"/>
      <w:b/>
      <w:szCs w:val="20"/>
      <w:u w:val="single"/>
      <w:lang w:eastAsia="en-AU"/>
    </w:rPr>
  </w:style>
  <w:style w:type="paragraph" w:styleId="Heading4">
    <w:name w:val="heading 4"/>
    <w:basedOn w:val="Normal"/>
    <w:next w:val="Normal"/>
    <w:qFormat/>
    <w:rsid w:val="004A343C"/>
    <w:pPr>
      <w:keepNext/>
      <w:tabs>
        <w:tab w:val="left" w:pos="720"/>
      </w:tabs>
      <w:ind w:left="720" w:hanging="720"/>
      <w:jc w:val="both"/>
      <w:outlineLvl w:val="3"/>
    </w:pPr>
    <w:rPr>
      <w:rFonts w:ascii="Arial" w:hAnsi="Arial"/>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343C"/>
    <w:pPr>
      <w:tabs>
        <w:tab w:val="center" w:pos="4153"/>
        <w:tab w:val="right" w:pos="8306"/>
      </w:tabs>
    </w:pPr>
  </w:style>
  <w:style w:type="paragraph" w:styleId="Header">
    <w:name w:val="header"/>
    <w:basedOn w:val="Normal"/>
    <w:rsid w:val="004A343C"/>
    <w:pPr>
      <w:widowControl w:val="0"/>
      <w:tabs>
        <w:tab w:val="center" w:pos="4153"/>
        <w:tab w:val="right" w:pos="8306"/>
      </w:tabs>
    </w:pPr>
    <w:rPr>
      <w:rFonts w:ascii="Arial" w:hAnsi="Arial"/>
      <w:snapToGrid w:val="0"/>
      <w:szCs w:val="20"/>
    </w:rPr>
  </w:style>
  <w:style w:type="paragraph" w:customStyle="1" w:styleId="RightFlush">
    <w:name w:val="Right Flush"/>
    <w:basedOn w:val="Normal"/>
    <w:rsid w:val="004A343C"/>
    <w:pPr>
      <w:tabs>
        <w:tab w:val="right" w:pos="8280"/>
      </w:tabs>
    </w:pPr>
    <w:rPr>
      <w:szCs w:val="20"/>
    </w:rPr>
  </w:style>
  <w:style w:type="table" w:styleId="TableGrid">
    <w:name w:val="Table Grid"/>
    <w:basedOn w:val="TableNormal"/>
    <w:rsid w:val="007F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3A49A4"/>
    <w:pPr>
      <w:autoSpaceDE w:val="0"/>
      <w:autoSpaceDN w:val="0"/>
      <w:adjustRightInd w:val="0"/>
      <w:spacing w:line="288" w:lineRule="auto"/>
      <w:textAlignment w:val="center"/>
    </w:pPr>
    <w:rPr>
      <w:rFonts w:ascii="Arial" w:hAnsi="Arial"/>
      <w:color w:val="000000"/>
      <w:lang w:val="en-GB" w:eastAsia="en-AU"/>
    </w:rPr>
  </w:style>
  <w:style w:type="paragraph" w:styleId="BalloonText">
    <w:name w:val="Balloon Text"/>
    <w:basedOn w:val="Normal"/>
    <w:link w:val="BalloonTextChar"/>
    <w:rsid w:val="00644296"/>
    <w:rPr>
      <w:rFonts w:ascii="Tahoma" w:hAnsi="Tahoma" w:cs="Tahoma"/>
      <w:sz w:val="16"/>
      <w:szCs w:val="16"/>
    </w:rPr>
  </w:style>
  <w:style w:type="character" w:customStyle="1" w:styleId="BalloonTextChar">
    <w:name w:val="Balloon Text Char"/>
    <w:link w:val="BalloonText"/>
    <w:rsid w:val="00644296"/>
    <w:rPr>
      <w:rFonts w:ascii="Tahoma" w:hAnsi="Tahoma" w:cs="Tahoma"/>
      <w:sz w:val="16"/>
      <w:szCs w:val="16"/>
      <w:lang w:eastAsia="en-US"/>
    </w:rPr>
  </w:style>
  <w:style w:type="paragraph" w:styleId="ListParagraph">
    <w:name w:val="List Paragraph"/>
    <w:basedOn w:val="Normal"/>
    <w:uiPriority w:val="34"/>
    <w:qFormat/>
    <w:rsid w:val="00C7048F"/>
    <w:pPr>
      <w:ind w:left="720"/>
      <w:contextualSpacing/>
    </w:pPr>
  </w:style>
  <w:style w:type="paragraph" w:styleId="NoSpacing">
    <w:name w:val="No Spacing"/>
    <w:uiPriority w:val="1"/>
    <w:qFormat/>
    <w:rsid w:val="00F6266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3C"/>
    <w:rPr>
      <w:sz w:val="24"/>
      <w:szCs w:val="24"/>
      <w:lang w:eastAsia="en-US"/>
    </w:rPr>
  </w:style>
  <w:style w:type="paragraph" w:styleId="Heading1">
    <w:name w:val="heading 1"/>
    <w:basedOn w:val="Normal"/>
    <w:next w:val="Normal"/>
    <w:qFormat/>
    <w:rsid w:val="004A343C"/>
    <w:pPr>
      <w:keepNext/>
      <w:jc w:val="center"/>
      <w:outlineLvl w:val="0"/>
    </w:pPr>
    <w:rPr>
      <w:rFonts w:ascii="Arial" w:hAnsi="Arial"/>
      <w:b/>
      <w:sz w:val="28"/>
      <w:szCs w:val="20"/>
      <w:lang w:eastAsia="en-AU"/>
    </w:rPr>
  </w:style>
  <w:style w:type="paragraph" w:styleId="Heading2">
    <w:name w:val="heading 2"/>
    <w:basedOn w:val="Normal"/>
    <w:next w:val="Normal"/>
    <w:qFormat/>
    <w:rsid w:val="004A343C"/>
    <w:pPr>
      <w:keepNext/>
      <w:jc w:val="center"/>
      <w:outlineLvl w:val="1"/>
    </w:pPr>
    <w:rPr>
      <w:rFonts w:ascii="Arial" w:hAnsi="Arial"/>
      <w:b/>
      <w:szCs w:val="20"/>
      <w:lang w:eastAsia="en-AU"/>
    </w:rPr>
  </w:style>
  <w:style w:type="paragraph" w:styleId="Heading3">
    <w:name w:val="heading 3"/>
    <w:basedOn w:val="Normal"/>
    <w:next w:val="Normal"/>
    <w:qFormat/>
    <w:rsid w:val="004A343C"/>
    <w:pPr>
      <w:keepNext/>
      <w:outlineLvl w:val="2"/>
    </w:pPr>
    <w:rPr>
      <w:rFonts w:ascii="Arial" w:hAnsi="Arial"/>
      <w:b/>
      <w:szCs w:val="20"/>
      <w:u w:val="single"/>
      <w:lang w:eastAsia="en-AU"/>
    </w:rPr>
  </w:style>
  <w:style w:type="paragraph" w:styleId="Heading4">
    <w:name w:val="heading 4"/>
    <w:basedOn w:val="Normal"/>
    <w:next w:val="Normal"/>
    <w:qFormat/>
    <w:rsid w:val="004A343C"/>
    <w:pPr>
      <w:keepNext/>
      <w:tabs>
        <w:tab w:val="left" w:pos="720"/>
      </w:tabs>
      <w:ind w:left="720" w:hanging="720"/>
      <w:jc w:val="both"/>
      <w:outlineLvl w:val="3"/>
    </w:pPr>
    <w:rPr>
      <w:rFonts w:ascii="Arial" w:hAnsi="Arial"/>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343C"/>
    <w:pPr>
      <w:tabs>
        <w:tab w:val="center" w:pos="4153"/>
        <w:tab w:val="right" w:pos="8306"/>
      </w:tabs>
    </w:pPr>
  </w:style>
  <w:style w:type="paragraph" w:styleId="Header">
    <w:name w:val="header"/>
    <w:basedOn w:val="Normal"/>
    <w:rsid w:val="004A343C"/>
    <w:pPr>
      <w:widowControl w:val="0"/>
      <w:tabs>
        <w:tab w:val="center" w:pos="4153"/>
        <w:tab w:val="right" w:pos="8306"/>
      </w:tabs>
    </w:pPr>
    <w:rPr>
      <w:rFonts w:ascii="Arial" w:hAnsi="Arial"/>
      <w:snapToGrid w:val="0"/>
      <w:szCs w:val="20"/>
    </w:rPr>
  </w:style>
  <w:style w:type="paragraph" w:customStyle="1" w:styleId="RightFlush">
    <w:name w:val="Right Flush"/>
    <w:basedOn w:val="Normal"/>
    <w:rsid w:val="004A343C"/>
    <w:pPr>
      <w:tabs>
        <w:tab w:val="right" w:pos="8280"/>
      </w:tabs>
    </w:pPr>
    <w:rPr>
      <w:szCs w:val="20"/>
    </w:rPr>
  </w:style>
  <w:style w:type="table" w:styleId="TableGrid">
    <w:name w:val="Table Grid"/>
    <w:basedOn w:val="TableNormal"/>
    <w:rsid w:val="007F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3A49A4"/>
    <w:pPr>
      <w:autoSpaceDE w:val="0"/>
      <w:autoSpaceDN w:val="0"/>
      <w:adjustRightInd w:val="0"/>
      <w:spacing w:line="288" w:lineRule="auto"/>
      <w:textAlignment w:val="center"/>
    </w:pPr>
    <w:rPr>
      <w:rFonts w:ascii="Arial" w:hAnsi="Arial"/>
      <w:color w:val="000000"/>
      <w:lang w:val="en-GB" w:eastAsia="en-AU"/>
    </w:rPr>
  </w:style>
  <w:style w:type="paragraph" w:styleId="BalloonText">
    <w:name w:val="Balloon Text"/>
    <w:basedOn w:val="Normal"/>
    <w:link w:val="BalloonTextChar"/>
    <w:rsid w:val="00644296"/>
    <w:rPr>
      <w:rFonts w:ascii="Tahoma" w:hAnsi="Tahoma" w:cs="Tahoma"/>
      <w:sz w:val="16"/>
      <w:szCs w:val="16"/>
    </w:rPr>
  </w:style>
  <w:style w:type="character" w:customStyle="1" w:styleId="BalloonTextChar">
    <w:name w:val="Balloon Text Char"/>
    <w:link w:val="BalloonText"/>
    <w:rsid w:val="00644296"/>
    <w:rPr>
      <w:rFonts w:ascii="Tahoma" w:hAnsi="Tahoma" w:cs="Tahoma"/>
      <w:sz w:val="16"/>
      <w:szCs w:val="16"/>
      <w:lang w:eastAsia="en-US"/>
    </w:rPr>
  </w:style>
  <w:style w:type="paragraph" w:styleId="ListParagraph">
    <w:name w:val="List Paragraph"/>
    <w:basedOn w:val="Normal"/>
    <w:uiPriority w:val="34"/>
    <w:qFormat/>
    <w:rsid w:val="00C7048F"/>
    <w:pPr>
      <w:ind w:left="720"/>
      <w:contextualSpacing/>
    </w:pPr>
  </w:style>
  <w:style w:type="paragraph" w:styleId="NoSpacing">
    <w:name w:val="No Spacing"/>
    <w:uiPriority w:val="1"/>
    <w:qFormat/>
    <w:rsid w:val="00F626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39696">
      <w:bodyDiv w:val="1"/>
      <w:marLeft w:val="0"/>
      <w:marRight w:val="0"/>
      <w:marTop w:val="0"/>
      <w:marBottom w:val="0"/>
      <w:divBdr>
        <w:top w:val="none" w:sz="0" w:space="0" w:color="auto"/>
        <w:left w:val="none" w:sz="0" w:space="0" w:color="auto"/>
        <w:bottom w:val="none" w:sz="0" w:space="0" w:color="auto"/>
        <w:right w:val="none" w:sz="0" w:space="0" w:color="auto"/>
      </w:divBdr>
    </w:div>
    <w:div w:id="1526870831">
      <w:bodyDiv w:val="1"/>
      <w:marLeft w:val="0"/>
      <w:marRight w:val="0"/>
      <w:marTop w:val="0"/>
      <w:marBottom w:val="0"/>
      <w:divBdr>
        <w:top w:val="none" w:sz="0" w:space="0" w:color="auto"/>
        <w:left w:val="none" w:sz="0" w:space="0" w:color="auto"/>
        <w:bottom w:val="none" w:sz="0" w:space="0" w:color="auto"/>
        <w:right w:val="none" w:sz="0" w:space="0" w:color="auto"/>
      </w:divBdr>
    </w:div>
    <w:div w:id="1549875800">
      <w:bodyDiv w:val="1"/>
      <w:marLeft w:val="0"/>
      <w:marRight w:val="0"/>
      <w:marTop w:val="0"/>
      <w:marBottom w:val="0"/>
      <w:divBdr>
        <w:top w:val="none" w:sz="0" w:space="0" w:color="auto"/>
        <w:left w:val="none" w:sz="0" w:space="0" w:color="auto"/>
        <w:bottom w:val="none" w:sz="0" w:space="0" w:color="auto"/>
        <w:right w:val="none" w:sz="0" w:space="0" w:color="auto"/>
      </w:divBdr>
    </w:div>
    <w:div w:id="1617175449">
      <w:bodyDiv w:val="1"/>
      <w:marLeft w:val="0"/>
      <w:marRight w:val="0"/>
      <w:marTop w:val="0"/>
      <w:marBottom w:val="0"/>
      <w:divBdr>
        <w:top w:val="none" w:sz="0" w:space="0" w:color="auto"/>
        <w:left w:val="none" w:sz="0" w:space="0" w:color="auto"/>
        <w:bottom w:val="none" w:sz="0" w:space="0" w:color="auto"/>
        <w:right w:val="none" w:sz="0" w:space="0" w:color="auto"/>
      </w:divBdr>
    </w:div>
    <w:div w:id="1735156424">
      <w:bodyDiv w:val="1"/>
      <w:marLeft w:val="0"/>
      <w:marRight w:val="0"/>
      <w:marTop w:val="0"/>
      <w:marBottom w:val="0"/>
      <w:divBdr>
        <w:top w:val="none" w:sz="0" w:space="0" w:color="auto"/>
        <w:left w:val="none" w:sz="0" w:space="0" w:color="auto"/>
        <w:bottom w:val="none" w:sz="0" w:space="0" w:color="auto"/>
        <w:right w:val="none" w:sz="0" w:space="0" w:color="auto"/>
      </w:divBdr>
    </w:div>
    <w:div w:id="20006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ng\Downloads\ECM_2733734_v17_Report%20Template%2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A60A-682C-46AA-8B0E-92DA0509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ECM_2733734_v17_Report Template (7).dotm</Template>
  <TotalTime>3</TotalTime>
  <Pages>6</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TO/OPEN/CONF</vt:lpstr>
    </vt:vector>
  </TitlesOfParts>
  <Company>Darwin City Council</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TO/OPEN/CONF</dc:title>
  <dc:creator>Karen Long</dc:creator>
  <cp:lastModifiedBy>Penny Hart</cp:lastModifiedBy>
  <cp:revision>6</cp:revision>
  <cp:lastPrinted>2012-12-14T03:02:00Z</cp:lastPrinted>
  <dcterms:created xsi:type="dcterms:W3CDTF">2018-02-07T01:23:00Z</dcterms:created>
  <dcterms:modified xsi:type="dcterms:W3CDTF">2018-02-08T06:11:00Z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