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9A" w:rsidRPr="006439A3" w:rsidRDefault="00D9449A" w:rsidP="00071C9B">
      <w:pPr>
        <w:tabs>
          <w:tab w:val="center" w:pos="4513"/>
        </w:tabs>
        <w:spacing w:line="235" w:lineRule="auto"/>
        <w:outlineLvl w:val="0"/>
        <w:rPr>
          <w:rFonts w:cs="Arial"/>
          <w:b/>
          <w:szCs w:val="24"/>
        </w:rPr>
      </w:pPr>
      <w:bookmarkStart w:id="0" w:name="_GoBack"/>
      <w:bookmarkEnd w:id="0"/>
    </w:p>
    <w:p w:rsidR="00071C9B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88AD96" wp14:editId="67780132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C9B">
        <w:rPr>
          <w:b/>
          <w:noProof/>
        </w:rPr>
        <w:t>MINUTES</w:t>
      </w:r>
    </w:p>
    <w:p w:rsidR="00D9449A" w:rsidRPr="00101044" w:rsidRDefault="00071C9B" w:rsidP="00D9449A">
      <w:pPr>
        <w:jc w:val="center"/>
        <w:rPr>
          <w:b/>
          <w:noProof/>
        </w:rPr>
      </w:pPr>
      <w:r>
        <w:rPr>
          <w:b/>
          <w:noProof/>
        </w:rPr>
        <w:t>A</w:t>
      </w:r>
      <w:r w:rsidR="00D9449A" w:rsidRPr="00101044">
        <w:rPr>
          <w:b/>
          <w:noProof/>
        </w:rPr>
        <w:t xml:space="preserve">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Tue</w:t>
      </w:r>
      <w:r w:rsidR="00D9449A">
        <w:rPr>
          <w:rFonts w:cs="Arial"/>
          <w:b/>
          <w:szCs w:val="24"/>
        </w:rPr>
        <w:t xml:space="preserve">sday </w:t>
      </w:r>
      <w:r>
        <w:rPr>
          <w:rFonts w:cs="Arial"/>
          <w:b/>
          <w:szCs w:val="24"/>
        </w:rPr>
        <w:t>12 November</w:t>
      </w:r>
      <w:r w:rsidR="00A13FF7">
        <w:rPr>
          <w:rFonts w:cs="Arial"/>
          <w:b/>
          <w:szCs w:val="24"/>
        </w:rPr>
        <w:t xml:space="preserve"> </w:t>
      </w:r>
      <w:r w:rsidR="00B9176C">
        <w:rPr>
          <w:rFonts w:cs="Arial"/>
          <w:b/>
          <w:szCs w:val="24"/>
        </w:rPr>
        <w:t>2019</w:t>
      </w:r>
    </w:p>
    <w:p w:rsidR="00D9449A" w:rsidRPr="004237EA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</w:t>
      </w:r>
      <w:r w:rsidR="00D9449A">
        <w:rPr>
          <w:rFonts w:cs="Arial"/>
          <w:b/>
          <w:szCs w:val="24"/>
        </w:rPr>
        <w:t>0pm</w:t>
      </w:r>
      <w:r w:rsidR="00D9449A" w:rsidRPr="004237EA">
        <w:rPr>
          <w:rFonts w:cs="Arial"/>
          <w:b/>
          <w:szCs w:val="24"/>
        </w:rPr>
        <w:t xml:space="preserve"> – </w:t>
      </w:r>
      <w:r w:rsidR="005A4168">
        <w:rPr>
          <w:rFonts w:cs="Arial"/>
          <w:b/>
          <w:szCs w:val="24"/>
        </w:rPr>
        <w:t>3.</w:t>
      </w:r>
      <w:r w:rsidR="00BE4165">
        <w:rPr>
          <w:rFonts w:cs="Arial"/>
          <w:b/>
          <w:szCs w:val="24"/>
        </w:rPr>
        <w:t>0</w:t>
      </w:r>
      <w:r w:rsidR="00D9449A" w:rsidRPr="004237EA">
        <w:rPr>
          <w:rFonts w:cs="Arial"/>
          <w:b/>
          <w:szCs w:val="24"/>
        </w:rPr>
        <w:t xml:space="preserve">0pm 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Casuarina Library Meeting Room, Bradshaw Terrace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642AE6" w:rsidRPr="00642AE6" w:rsidRDefault="00642AE6" w:rsidP="00A13FF7">
      <w:pPr>
        <w:ind w:firstLine="360"/>
        <w:rPr>
          <w:rFonts w:cs="Arial"/>
          <w:b/>
          <w:color w:val="000000"/>
          <w:szCs w:val="24"/>
        </w:rPr>
      </w:pPr>
      <w:r w:rsidRPr="00642AE6">
        <w:rPr>
          <w:rFonts w:cs="Arial"/>
          <w:b/>
          <w:color w:val="000000"/>
          <w:szCs w:val="24"/>
        </w:rPr>
        <w:t>MEMBERS</w:t>
      </w:r>
    </w:p>
    <w:p w:rsidR="00642AE6" w:rsidRDefault="00642AE6" w:rsidP="00642AE6">
      <w:pPr>
        <w:ind w:firstLine="360"/>
      </w:pPr>
      <w:r>
        <w:t>Brett Peebles</w:t>
      </w:r>
      <w:r w:rsidR="005A4168">
        <w:tab/>
      </w:r>
      <w:r w:rsidR="005A4168">
        <w:tab/>
      </w:r>
      <w:r w:rsidR="005A4168">
        <w:tab/>
        <w:t>Community Representative</w:t>
      </w:r>
    </w:p>
    <w:p w:rsidR="00642AE6" w:rsidRDefault="00642AE6" w:rsidP="00642AE6">
      <w:pPr>
        <w:ind w:firstLine="360"/>
      </w:pPr>
      <w:r>
        <w:t>Martin Blakemore</w:t>
      </w:r>
      <w:r w:rsidR="005A4168">
        <w:tab/>
      </w:r>
      <w:r w:rsidR="005A4168">
        <w:tab/>
        <w:t>Community Representative</w:t>
      </w:r>
    </w:p>
    <w:p w:rsidR="0041072F" w:rsidRDefault="0041072F" w:rsidP="0041072F">
      <w:pPr>
        <w:pStyle w:val="ListParagraph"/>
        <w:ind w:left="360"/>
      </w:pPr>
      <w:r>
        <w:t>Sara Braines-Mead</w:t>
      </w:r>
      <w:r>
        <w:tab/>
      </w:r>
      <w:r>
        <w:tab/>
        <w:t>Community Representative</w:t>
      </w:r>
    </w:p>
    <w:p w:rsidR="0041072F" w:rsidRDefault="0041072F" w:rsidP="0041072F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D9449A" w:rsidRDefault="00D9449A" w:rsidP="00A13FF7">
      <w:pPr>
        <w:ind w:left="3600" w:hanging="324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122DA">
        <w:rPr>
          <w:rFonts w:cs="Arial"/>
          <w:color w:val="000000"/>
          <w:szCs w:val="24"/>
        </w:rPr>
        <w:t xml:space="preserve"> Northern Territory (NDS)</w:t>
      </w:r>
    </w:p>
    <w:p w:rsidR="00FC35A4" w:rsidRDefault="00FC35A4" w:rsidP="00A13FF7">
      <w:pPr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Ian George</w:t>
      </w:r>
      <w:r>
        <w:rPr>
          <w:rFonts w:cs="Arial"/>
          <w:color w:val="000000"/>
          <w:szCs w:val="24"/>
        </w:rPr>
        <w:tab/>
        <w:t>Specialist Representative, Passenger Transport</w:t>
      </w:r>
    </w:p>
    <w:p w:rsidR="00227B69" w:rsidRDefault="00227B69" w:rsidP="00227B69">
      <w:pPr>
        <w:pStyle w:val="ListParagraph"/>
        <w:ind w:left="360"/>
      </w:pPr>
      <w:r>
        <w:t>Catherine Fairlie</w:t>
      </w:r>
      <w:r>
        <w:tab/>
      </w:r>
      <w:r>
        <w:tab/>
      </w:r>
      <w:r>
        <w:tab/>
        <w:t>Community Representative</w:t>
      </w:r>
    </w:p>
    <w:p w:rsidR="00227B69" w:rsidRDefault="00227B69" w:rsidP="00227B69">
      <w:pPr>
        <w:pStyle w:val="ListParagraph"/>
        <w:ind w:left="3600" w:hanging="3240"/>
        <w:rPr>
          <w:rFonts w:cs="Arial"/>
          <w:color w:val="000000"/>
          <w:szCs w:val="24"/>
        </w:rPr>
      </w:pPr>
      <w:r w:rsidRPr="00642AE6">
        <w:rPr>
          <w:rFonts w:cs="Arial"/>
          <w:color w:val="000000"/>
          <w:szCs w:val="24"/>
        </w:rPr>
        <w:t>Cecilia Chiolero</w:t>
      </w:r>
      <w:r w:rsidRPr="00642AE6">
        <w:rPr>
          <w:rFonts w:cs="Arial"/>
          <w:color w:val="000000"/>
          <w:szCs w:val="24"/>
        </w:rPr>
        <w:tab/>
        <w:t>Specialist Representative, Council on the Ageing Northern Territory (COTA NT)</w:t>
      </w:r>
    </w:p>
    <w:p w:rsidR="00227B69" w:rsidRDefault="00227B69" w:rsidP="00227B69">
      <w:pPr>
        <w:ind w:firstLine="360"/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227B69" w:rsidRDefault="00227B69" w:rsidP="00227B69">
      <w:pPr>
        <w:ind w:firstLine="360"/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>
        <w:t>Community Representative</w:t>
      </w:r>
    </w:p>
    <w:p w:rsidR="00237AA1" w:rsidRDefault="00237AA1" w:rsidP="008970FB">
      <w:pPr>
        <w:ind w:firstLine="360"/>
        <w:rPr>
          <w:rFonts w:cs="Arial"/>
          <w:b/>
          <w:szCs w:val="24"/>
        </w:rPr>
      </w:pPr>
    </w:p>
    <w:p w:rsidR="00D9449A" w:rsidRPr="00417008" w:rsidRDefault="00915ED3" w:rsidP="008970FB">
      <w:pPr>
        <w:ind w:firstLine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City of Darwin </w:t>
      </w:r>
      <w:r w:rsidR="00237AA1">
        <w:rPr>
          <w:rFonts w:cs="Arial"/>
          <w:b/>
          <w:szCs w:val="24"/>
        </w:rPr>
        <w:t xml:space="preserve">(CoD) </w:t>
      </w:r>
      <w:r>
        <w:rPr>
          <w:rFonts w:cs="Arial"/>
          <w:b/>
          <w:szCs w:val="24"/>
        </w:rPr>
        <w:t>Officers</w:t>
      </w:r>
    </w:p>
    <w:p w:rsidR="00E37636" w:rsidRDefault="003F39AD" w:rsidP="00CD58CC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Lynn Allan</w:t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3238EF">
        <w:rPr>
          <w:rFonts w:cs="Arial"/>
          <w:color w:val="000000"/>
          <w:szCs w:val="24"/>
        </w:rPr>
        <w:t>Community Development Officer</w:t>
      </w:r>
      <w:r w:rsidR="006D5C22">
        <w:rPr>
          <w:rFonts w:cs="Arial"/>
          <w:color w:val="000000"/>
          <w:szCs w:val="24"/>
        </w:rPr>
        <w:t xml:space="preserve"> (CDO)</w:t>
      </w:r>
    </w:p>
    <w:p w:rsidR="00147548" w:rsidRDefault="00BF6EEF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Mathew Vitucci</w:t>
      </w:r>
      <w:r w:rsidR="006B200C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>Senior Capital Works Coordinator</w:t>
      </w:r>
    </w:p>
    <w:p w:rsidR="00FC35A4" w:rsidRDefault="00FC35A4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Rosanna De Santis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and Cultural Development Coordinator</w:t>
      </w:r>
    </w:p>
    <w:p w:rsidR="00FC35A4" w:rsidRDefault="00FC35A4" w:rsidP="00E25A2A">
      <w:pPr>
        <w:ind w:firstLine="360"/>
        <w:rPr>
          <w:rFonts w:cs="Arial"/>
          <w:color w:val="000000"/>
          <w:szCs w:val="24"/>
        </w:rPr>
      </w:pPr>
    </w:p>
    <w:p w:rsidR="00FC35A4" w:rsidRPr="00FC35A4" w:rsidRDefault="00FC35A4" w:rsidP="00E25A2A">
      <w:pPr>
        <w:ind w:firstLine="360"/>
        <w:rPr>
          <w:rFonts w:cs="Arial"/>
          <w:b/>
          <w:color w:val="000000"/>
          <w:szCs w:val="24"/>
        </w:rPr>
      </w:pPr>
      <w:r w:rsidRPr="00FC35A4">
        <w:rPr>
          <w:rFonts w:cs="Arial"/>
          <w:b/>
          <w:color w:val="000000"/>
          <w:szCs w:val="24"/>
        </w:rPr>
        <w:t>Observer</w:t>
      </w:r>
    </w:p>
    <w:p w:rsidR="00FC35A4" w:rsidRDefault="00FC35A4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Sade Waugh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 xml:space="preserve">Community Services Student </w:t>
      </w:r>
    </w:p>
    <w:p w:rsidR="00145078" w:rsidRDefault="00145078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Mitch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="00237AA1">
        <w:rPr>
          <w:rFonts w:cs="Arial"/>
          <w:color w:val="000000"/>
          <w:szCs w:val="24"/>
        </w:rPr>
        <w:t>Down Syndrome Association Support W</w:t>
      </w:r>
      <w:r>
        <w:rPr>
          <w:rFonts w:cs="Arial"/>
          <w:color w:val="000000"/>
          <w:szCs w:val="24"/>
        </w:rPr>
        <w:t>orker</w:t>
      </w:r>
    </w:p>
    <w:p w:rsidR="00642AE6" w:rsidRDefault="00642AE6" w:rsidP="00B53643">
      <w:pPr>
        <w:rPr>
          <w:rFonts w:cs="Arial"/>
          <w:color w:val="000000"/>
          <w:szCs w:val="24"/>
        </w:rPr>
      </w:pPr>
    </w:p>
    <w:p w:rsidR="00147548" w:rsidRDefault="00147548" w:rsidP="00CD58CC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:rsidR="006A16C3" w:rsidRDefault="006A16C3" w:rsidP="00AD1AF8">
      <w:pPr>
        <w:pStyle w:val="Heading1"/>
        <w:spacing w:before="0" w:after="0"/>
      </w:pPr>
    </w:p>
    <w:p w:rsidR="00CD58CC" w:rsidRDefault="00D9449A" w:rsidP="00CD58CC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712BF6" w:rsidRDefault="00712BF6" w:rsidP="00712BF6">
      <w:pPr>
        <w:pStyle w:val="ListParagraph"/>
        <w:ind w:left="360"/>
        <w:rPr>
          <w:rFonts w:cs="Arial"/>
          <w:color w:val="000000"/>
          <w:szCs w:val="24"/>
        </w:rPr>
      </w:pPr>
      <w:r w:rsidRPr="00712BF6">
        <w:rPr>
          <w:rFonts w:cs="Arial"/>
          <w:color w:val="000000"/>
          <w:szCs w:val="24"/>
        </w:rPr>
        <w:t>Alderman Robyn Knox</w:t>
      </w:r>
      <w:r w:rsidRPr="00712BF6">
        <w:rPr>
          <w:rFonts w:cs="Arial"/>
          <w:color w:val="000000"/>
          <w:szCs w:val="24"/>
        </w:rPr>
        <w:tab/>
      </w:r>
      <w:r w:rsidRPr="00712BF6">
        <w:rPr>
          <w:rFonts w:cs="Arial"/>
          <w:color w:val="000000"/>
          <w:szCs w:val="24"/>
        </w:rPr>
        <w:tab/>
        <w:t>City of Darwin</w:t>
      </w:r>
    </w:p>
    <w:p w:rsidR="008E7FB0" w:rsidRDefault="008E7FB0" w:rsidP="008E7FB0">
      <w:pPr>
        <w:ind w:firstLine="360"/>
      </w:pPr>
      <w:r>
        <w:t>Alderman Andrew Arthur</w:t>
      </w:r>
      <w:r>
        <w:tab/>
        <w:t>City of Darwin</w:t>
      </w:r>
    </w:p>
    <w:p w:rsidR="00D216A1" w:rsidRDefault="00D216A1" w:rsidP="00D216A1">
      <w:pPr>
        <w:ind w:firstLine="360"/>
        <w:rPr>
          <w:rFonts w:cs="Arial"/>
          <w:color w:val="000000"/>
          <w:szCs w:val="24"/>
        </w:rPr>
      </w:pPr>
      <w:r w:rsidRPr="009630A2">
        <w:t>Sheree Scott</w:t>
      </w:r>
      <w:r>
        <w:tab/>
      </w:r>
      <w:r>
        <w:tab/>
      </w:r>
      <w:r>
        <w:tab/>
      </w:r>
      <w:r w:rsidRPr="008A1B28">
        <w:rPr>
          <w:rFonts w:cs="Arial"/>
          <w:color w:val="000000"/>
          <w:szCs w:val="24"/>
        </w:rPr>
        <w:t>Specialist Representative, Building Advisory</w:t>
      </w:r>
      <w:r>
        <w:rPr>
          <w:rFonts w:cs="Arial"/>
          <w:color w:val="000000"/>
          <w:szCs w:val="24"/>
        </w:rPr>
        <w:t xml:space="preserve"> Services</w:t>
      </w:r>
    </w:p>
    <w:p w:rsidR="00F64817" w:rsidRDefault="00F64817" w:rsidP="00F64817">
      <w:pPr>
        <w:ind w:firstLine="360"/>
      </w:pPr>
      <w:r>
        <w:t xml:space="preserve">Ashley Robinson </w:t>
      </w:r>
      <w:r>
        <w:tab/>
      </w:r>
      <w:r>
        <w:tab/>
        <w:t>Community Representative</w:t>
      </w:r>
    </w:p>
    <w:p w:rsidR="00FC35A4" w:rsidRDefault="00FC35A4" w:rsidP="00F4057D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</w:p>
    <w:p w:rsidR="00FC35A4" w:rsidRPr="008E7FB0" w:rsidRDefault="008E7FB0" w:rsidP="00F64817">
      <w:pPr>
        <w:ind w:firstLine="360"/>
        <w:rPr>
          <w:b/>
        </w:rPr>
      </w:pPr>
      <w:r w:rsidRPr="008E7FB0">
        <w:rPr>
          <w:b/>
        </w:rPr>
        <w:t>ABSENT</w:t>
      </w:r>
    </w:p>
    <w:p w:rsidR="008E7FB0" w:rsidRPr="00642AE6" w:rsidRDefault="008E7FB0" w:rsidP="008E7FB0">
      <w:pPr>
        <w:ind w:firstLine="360"/>
        <w:rPr>
          <w:rFonts w:cs="Arial"/>
          <w:color w:val="000000"/>
          <w:szCs w:val="24"/>
        </w:rPr>
      </w:pPr>
      <w:r>
        <w:t>Ramya Ramamoorthi</w:t>
      </w:r>
      <w:r>
        <w:tab/>
      </w:r>
      <w:r>
        <w:tab/>
        <w:t xml:space="preserve">Community Representative </w:t>
      </w:r>
    </w:p>
    <w:p w:rsidR="008E7FB0" w:rsidRDefault="008E7FB0" w:rsidP="00F64817">
      <w:pPr>
        <w:ind w:firstLine="360"/>
      </w:pPr>
    </w:p>
    <w:p w:rsidR="00712BF6" w:rsidRPr="00712BF6" w:rsidRDefault="00712BF6" w:rsidP="00712BF6"/>
    <w:p w:rsidR="00BE4165" w:rsidRDefault="00BE4165" w:rsidP="00CC4B95">
      <w:pPr>
        <w:pStyle w:val="Heading1"/>
        <w:numPr>
          <w:ilvl w:val="0"/>
          <w:numId w:val="1"/>
        </w:numPr>
        <w:spacing w:before="0" w:after="0"/>
        <w:jc w:val="both"/>
      </w:pPr>
      <w:r w:rsidRPr="00BE4165">
        <w:t xml:space="preserve">NOMINATION OF CHAIR </w:t>
      </w:r>
    </w:p>
    <w:p w:rsidR="00BA61A4" w:rsidRDefault="008E7FB0" w:rsidP="008519F7">
      <w:pPr>
        <w:ind w:left="360"/>
      </w:pPr>
      <w:r>
        <w:t>Thre</w:t>
      </w:r>
      <w:r w:rsidR="008519F7">
        <w:t>e members were nominated for Chair</w:t>
      </w:r>
      <w:r w:rsidR="00C31EA6">
        <w:t>:</w:t>
      </w:r>
      <w:r>
        <w:t xml:space="preserve"> </w:t>
      </w:r>
      <w:r w:rsidR="002D4F37">
        <w:t>Susan Burns</w:t>
      </w:r>
      <w:r>
        <w:t xml:space="preserve">, </w:t>
      </w:r>
      <w:r w:rsidR="002D4F37">
        <w:t>Ashley Robinson</w:t>
      </w:r>
      <w:r>
        <w:t>, and Martin Blakemore. Martin Blakemore</w:t>
      </w:r>
      <w:r w:rsidR="008519F7">
        <w:t xml:space="preserve"> received the majority of votes, and be recommended to Council for appointment as Chair for the current term ending 30 June 2021.</w:t>
      </w:r>
    </w:p>
    <w:p w:rsidR="002D4F37" w:rsidRPr="002D4F37" w:rsidRDefault="002D4F37" w:rsidP="002D4F37"/>
    <w:p w:rsidR="00BE4165" w:rsidRPr="00BE4165" w:rsidRDefault="00BE4165" w:rsidP="00BE4165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jc w:val="both"/>
      </w:pPr>
      <w:r w:rsidRPr="00BE4165">
        <w:t>DECLARATION OF</w:t>
      </w:r>
      <w:r w:rsidR="00227B69">
        <w:t xml:space="preserve"> CONFLICT OF</w:t>
      </w:r>
      <w:r w:rsidRPr="00BE4165">
        <w:t xml:space="preserve"> INTEREST IN ANY AGENDA</w:t>
      </w:r>
      <w:r w:rsidR="00227B69">
        <w:t xml:space="preserve"> ITEMS</w:t>
      </w:r>
    </w:p>
    <w:p w:rsidR="002D4F37" w:rsidRDefault="008E7FB0" w:rsidP="00C31EA6">
      <w:pPr>
        <w:ind w:firstLine="360"/>
      </w:pPr>
      <w:r>
        <w:t>Nil</w:t>
      </w:r>
    </w:p>
    <w:p w:rsidR="002D4F37" w:rsidRPr="002D4F37" w:rsidRDefault="002D4F37" w:rsidP="002D4F37"/>
    <w:p w:rsidR="00D9449A" w:rsidRPr="00BE4165" w:rsidRDefault="00036B77" w:rsidP="00CC4B95">
      <w:pPr>
        <w:tabs>
          <w:tab w:val="left" w:pos="6957"/>
        </w:tabs>
        <w:rPr>
          <w:b/>
        </w:rPr>
      </w:pPr>
      <w:r w:rsidRPr="00BE4165">
        <w:rPr>
          <w:b/>
        </w:rPr>
        <w:lastRenderedPageBreak/>
        <w:tab/>
      </w:r>
    </w:p>
    <w:p w:rsidR="00CA4C68" w:rsidRDefault="00BF6EEF" w:rsidP="00CA4C68">
      <w:pPr>
        <w:pStyle w:val="Heading1"/>
        <w:numPr>
          <w:ilvl w:val="0"/>
          <w:numId w:val="1"/>
        </w:numPr>
        <w:spacing w:before="0" w:after="0"/>
        <w:jc w:val="both"/>
      </w:pPr>
      <w:r w:rsidRPr="00BE4165">
        <w:t>ACC</w:t>
      </w:r>
      <w:r w:rsidR="00CE03C7">
        <w:t>E</w:t>
      </w:r>
      <w:r w:rsidR="00227B69">
        <w:t>PTANCE OF PREVIOUS MEETING NOT</w:t>
      </w:r>
      <w:r w:rsidR="00CE03C7">
        <w:t>E</w:t>
      </w:r>
      <w:r w:rsidR="00AD1AF8" w:rsidRPr="00BE4165">
        <w:t>S-</w:t>
      </w:r>
      <w:r w:rsidR="008A1B28" w:rsidRPr="00BE4165">
        <w:t xml:space="preserve"> </w:t>
      </w:r>
      <w:r w:rsidR="00227B69">
        <w:t>25 September</w:t>
      </w:r>
      <w:r w:rsidR="00AD1AF8" w:rsidRPr="00BE4165">
        <w:t xml:space="preserve">, 2019 </w:t>
      </w:r>
    </w:p>
    <w:p w:rsidR="002D4F37" w:rsidRDefault="002D4F37" w:rsidP="00C31EA6">
      <w:pPr>
        <w:ind w:firstLine="360"/>
      </w:pPr>
      <w:r>
        <w:t>Moved by</w:t>
      </w:r>
      <w:r w:rsidR="00237AA1">
        <w:t xml:space="preserve"> Sara Braines</w:t>
      </w:r>
      <w:r w:rsidR="00BA61A4">
        <w:t>-Mead</w:t>
      </w:r>
    </w:p>
    <w:p w:rsidR="002D4F37" w:rsidRDefault="002D4F37" w:rsidP="00C31EA6">
      <w:pPr>
        <w:ind w:firstLine="360"/>
      </w:pPr>
      <w:r>
        <w:t>Seconded by</w:t>
      </w:r>
      <w:r w:rsidR="00BA61A4">
        <w:t xml:space="preserve"> Martin </w:t>
      </w:r>
      <w:r w:rsidR="00237AA1">
        <w:t>Blakemore</w:t>
      </w:r>
    </w:p>
    <w:p w:rsidR="002D4F37" w:rsidRDefault="002D4F37" w:rsidP="002D4F37"/>
    <w:p w:rsidR="00AD1AF8" w:rsidRPr="00AD1AF8" w:rsidRDefault="00AD1AF8" w:rsidP="00AD1AF8"/>
    <w:p w:rsidR="00D9449A" w:rsidRDefault="008A1B28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BUSINESS ARISING FROM PREVIOUS MINUTES</w:t>
      </w:r>
    </w:p>
    <w:p w:rsidR="002D4F37" w:rsidRDefault="002D4F37" w:rsidP="002D4F37"/>
    <w:p w:rsidR="002D4F37" w:rsidRPr="002D4F37" w:rsidRDefault="007C0306" w:rsidP="002D4F37">
      <w:pPr>
        <w:rPr>
          <w:b/>
        </w:rPr>
      </w:pPr>
      <w:r>
        <w:rPr>
          <w:b/>
        </w:rPr>
        <w:t xml:space="preserve">6.1 </w:t>
      </w:r>
      <w:r w:rsidR="002D4F37" w:rsidRPr="002D4F37">
        <w:rPr>
          <w:b/>
        </w:rPr>
        <w:t>General business</w:t>
      </w:r>
    </w:p>
    <w:p w:rsidR="00237AA1" w:rsidRDefault="002D4F37" w:rsidP="00C31EA6">
      <w:pPr>
        <w:ind w:left="720" w:hanging="360"/>
      </w:pPr>
      <w:r>
        <w:t>•</w:t>
      </w:r>
      <w:r>
        <w:tab/>
      </w:r>
      <w:r w:rsidRPr="006D5C22">
        <w:rPr>
          <w:i/>
        </w:rPr>
        <w:t xml:space="preserve">CoD to liaise with Bryan Harty at Botanic Gardens to advocate for parking and connecting pathways as </w:t>
      </w:r>
      <w:r w:rsidR="00BA61A4" w:rsidRPr="006D5C22">
        <w:rPr>
          <w:i/>
        </w:rPr>
        <w:t>p</w:t>
      </w:r>
      <w:r w:rsidR="00237AA1" w:rsidRPr="006D5C22">
        <w:rPr>
          <w:i/>
        </w:rPr>
        <w:t>art of upgrade</w:t>
      </w:r>
      <w:r w:rsidR="00237AA1">
        <w:t xml:space="preserve"> </w:t>
      </w:r>
    </w:p>
    <w:p w:rsidR="00237AA1" w:rsidRDefault="00237AA1" w:rsidP="00237AA1">
      <w:pPr>
        <w:ind w:left="360"/>
      </w:pPr>
    </w:p>
    <w:p w:rsidR="002D4F37" w:rsidRDefault="00C0362B" w:rsidP="006D5C22">
      <w:pPr>
        <w:ind w:left="720"/>
      </w:pPr>
      <w:r>
        <w:t>Bryan Harty advised</w:t>
      </w:r>
      <w:r w:rsidR="00237AA1">
        <w:t xml:space="preserve"> an access pavement to the new Visitor and Event Centre (VEC) that links to the street pavement </w:t>
      </w:r>
      <w:r w:rsidR="000320D5">
        <w:t>has been constructed (</w:t>
      </w:r>
      <w:r w:rsidR="00237AA1">
        <w:t>3m wid</w:t>
      </w:r>
      <w:r w:rsidR="000320D5">
        <w:t>e</w:t>
      </w:r>
      <w:r w:rsidR="00237AA1">
        <w:t xml:space="preserve"> at correct gradient</w:t>
      </w:r>
      <w:r w:rsidR="000320D5">
        <w:t>)</w:t>
      </w:r>
      <w:r>
        <w:t>, to deliver</w:t>
      </w:r>
      <w:r w:rsidR="00237AA1">
        <w:t xml:space="preserve"> pedestrians and others to the ramp leading into the VEC. CoD installed a raised walkway from Gardens Rd into the Botanic Gardens that connects with existin</w:t>
      </w:r>
      <w:r w:rsidR="000320D5">
        <w:t>g internal pathways (2m wide); t</w:t>
      </w:r>
      <w:r w:rsidR="00237AA1">
        <w:t>his walkway eliminates a historical hazard whereby pathway users were delivered to a d</w:t>
      </w:r>
      <w:r w:rsidR="000320D5">
        <w:t>ead end and forced onto the road</w:t>
      </w:r>
      <w:r w:rsidR="00237AA1">
        <w:t xml:space="preserve">. There are five accessible parking bays within the internal parking areas accessible from Gardens Road. </w:t>
      </w:r>
      <w:r w:rsidR="000320D5">
        <w:t xml:space="preserve">He is advocating for </w:t>
      </w:r>
      <w:r w:rsidR="00237AA1">
        <w:t>a bus drop off zone to deliver visitors close</w:t>
      </w:r>
      <w:r w:rsidR="000320D5">
        <w:t>r</w:t>
      </w:r>
      <w:r w:rsidR="00237AA1">
        <w:t xml:space="preserve"> to the new entrance pavement. NTG </w:t>
      </w:r>
      <w:r w:rsidR="000320D5">
        <w:t xml:space="preserve">Passenger Transport advised </w:t>
      </w:r>
      <w:r w:rsidR="00237AA1">
        <w:t>there is currently no route no</w:t>
      </w:r>
      <w:r w:rsidR="000320D5">
        <w:t>r any</w:t>
      </w:r>
      <w:r w:rsidR="00237AA1">
        <w:t xml:space="preserve"> future plans to commence one</w:t>
      </w:r>
      <w:r w:rsidR="000320D5">
        <w:t xml:space="preserve"> on Gardens Road</w:t>
      </w:r>
      <w:r w:rsidR="00237AA1">
        <w:t xml:space="preserve">. The nearest bus stop is in front of Gardens Oval. </w:t>
      </w:r>
    </w:p>
    <w:p w:rsidR="002D4F37" w:rsidRDefault="002D4F37" w:rsidP="002D4F37">
      <w:pPr>
        <w:ind w:left="360"/>
      </w:pPr>
    </w:p>
    <w:p w:rsidR="002D4F37" w:rsidRPr="006D5C22" w:rsidRDefault="002D4F37" w:rsidP="00C31EA6">
      <w:pPr>
        <w:ind w:left="720" w:hanging="360"/>
        <w:rPr>
          <w:i/>
        </w:rPr>
      </w:pPr>
      <w:r>
        <w:t>•</w:t>
      </w:r>
      <w:r>
        <w:tab/>
      </w:r>
      <w:r w:rsidRPr="006D5C22">
        <w:rPr>
          <w:i/>
        </w:rPr>
        <w:t>Members to send outline of event accessibility concerns to CoD to be raised with event organisers.</w:t>
      </w:r>
      <w:r w:rsidRPr="006D5C22">
        <w:rPr>
          <w:i/>
        </w:rPr>
        <w:tab/>
      </w:r>
    </w:p>
    <w:p w:rsidR="00237AA1" w:rsidRDefault="00237AA1" w:rsidP="002D4F37">
      <w:pPr>
        <w:ind w:left="360"/>
      </w:pPr>
    </w:p>
    <w:p w:rsidR="007C0306" w:rsidRDefault="00237AA1" w:rsidP="006D5C22">
      <w:pPr>
        <w:ind w:left="720"/>
      </w:pPr>
      <w:r>
        <w:t>The</w:t>
      </w:r>
      <w:r w:rsidR="005D76BD">
        <w:t>re are still ongoing concerns about</w:t>
      </w:r>
      <w:r>
        <w:t xml:space="preserve"> access to the </w:t>
      </w:r>
      <w:r w:rsidR="006D5C22">
        <w:t>Amphitheatre; in particular that p</w:t>
      </w:r>
      <w:r w:rsidR="00BA61A4">
        <w:t xml:space="preserve">eople </w:t>
      </w:r>
      <w:r w:rsidR="005D76BD">
        <w:t xml:space="preserve">with access needs </w:t>
      </w:r>
      <w:r w:rsidR="00BA61A4">
        <w:t xml:space="preserve">don’t </w:t>
      </w:r>
      <w:r w:rsidR="006D5C22">
        <w:t xml:space="preserve">necessarily </w:t>
      </w:r>
      <w:r w:rsidR="00BA61A4">
        <w:t>want to be co</w:t>
      </w:r>
      <w:r w:rsidR="006D5C22">
        <w:t xml:space="preserve">rralled into a particular area. A longer-term solution needs to be investigated. </w:t>
      </w:r>
    </w:p>
    <w:p w:rsidR="007C0306" w:rsidRDefault="007C0306" w:rsidP="006D5C22">
      <w:pPr>
        <w:ind w:left="720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7C0306" w:rsidTr="00D356D4">
        <w:trPr>
          <w:trHeight w:val="646"/>
        </w:trPr>
        <w:tc>
          <w:tcPr>
            <w:tcW w:w="1555" w:type="dxa"/>
          </w:tcPr>
          <w:p w:rsidR="007C0306" w:rsidRPr="002A6F80" w:rsidRDefault="007C0306" w:rsidP="00C0362B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7C0306" w:rsidRPr="007B2AAB" w:rsidRDefault="007C0306" w:rsidP="007C0306">
            <w:pPr>
              <w:rPr>
                <w:szCs w:val="24"/>
              </w:rPr>
            </w:pPr>
            <w:r>
              <w:t xml:space="preserve">CoD’s CDO to follow-up with appropriate department on long-term solution to improving accessibility of </w:t>
            </w:r>
            <w:r w:rsidR="005D76BD">
              <w:t>Amphitheatre</w:t>
            </w:r>
            <w:r>
              <w:t>.</w:t>
            </w:r>
          </w:p>
        </w:tc>
      </w:tr>
    </w:tbl>
    <w:p w:rsidR="007C0306" w:rsidRDefault="007C0306" w:rsidP="007C0306"/>
    <w:p w:rsidR="00D356D4" w:rsidRDefault="00D356D4" w:rsidP="00D356D4">
      <w:pPr>
        <w:ind w:left="720"/>
      </w:pPr>
      <w:r>
        <w:t xml:space="preserve">Concerns on the accessibility of the NT Rugby Union grounds for the upcoming Rugby </w:t>
      </w:r>
      <w:r w:rsidR="002E6AC4">
        <w:t>7s</w:t>
      </w:r>
      <w:r>
        <w:t xml:space="preserve"> tournament; CoD to advocate for improved infrastructure to this facility. </w:t>
      </w:r>
    </w:p>
    <w:p w:rsidR="00D356D4" w:rsidRDefault="00D356D4" w:rsidP="00D356D4">
      <w:pPr>
        <w:ind w:left="720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D356D4" w:rsidTr="0052428D">
        <w:trPr>
          <w:trHeight w:val="646"/>
        </w:trPr>
        <w:tc>
          <w:tcPr>
            <w:tcW w:w="1555" w:type="dxa"/>
          </w:tcPr>
          <w:p w:rsidR="00D356D4" w:rsidRPr="002A6F80" w:rsidRDefault="00D356D4" w:rsidP="0052428D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D356D4" w:rsidRPr="007B2AAB" w:rsidRDefault="00D356D4" w:rsidP="00D356D4">
            <w:pPr>
              <w:rPr>
                <w:szCs w:val="24"/>
              </w:rPr>
            </w:pPr>
            <w:r>
              <w:t>CoD’s CDO to follow-up with CoD’s Sport and Recreation Facilities team on NT Rugby Union grounds accessibility.</w:t>
            </w:r>
          </w:p>
        </w:tc>
      </w:tr>
    </w:tbl>
    <w:p w:rsidR="002E6AC4" w:rsidRDefault="002E6AC4" w:rsidP="00D356D4"/>
    <w:p w:rsidR="002D4F37" w:rsidRPr="006D5C22" w:rsidRDefault="002D4F37" w:rsidP="002D4F37">
      <w:pPr>
        <w:ind w:left="360"/>
        <w:rPr>
          <w:i/>
        </w:rPr>
      </w:pPr>
      <w:r w:rsidRPr="006D5C22">
        <w:rPr>
          <w:i/>
        </w:rPr>
        <w:t>•</w:t>
      </w:r>
      <w:r w:rsidRPr="006D5C22">
        <w:rPr>
          <w:i/>
        </w:rPr>
        <w:tab/>
        <w:t xml:space="preserve">Members to support events and activities as much as possible. </w:t>
      </w:r>
    </w:p>
    <w:p w:rsidR="002D4F37" w:rsidRDefault="002D4F37" w:rsidP="002D4F37">
      <w:pPr>
        <w:ind w:left="360"/>
        <w:rPr>
          <w:i/>
        </w:rPr>
      </w:pPr>
      <w:r w:rsidRPr="006D5C22">
        <w:rPr>
          <w:i/>
        </w:rPr>
        <w:tab/>
      </w:r>
    </w:p>
    <w:p w:rsidR="006D5C22" w:rsidRDefault="006D5C22" w:rsidP="006D5C22">
      <w:pPr>
        <w:ind w:left="360" w:firstLine="360"/>
      </w:pPr>
      <w:r w:rsidRPr="006D5C22">
        <w:t>Ongoing</w:t>
      </w:r>
    </w:p>
    <w:p w:rsidR="006D5C22" w:rsidRPr="006D5C22" w:rsidRDefault="006D5C22" w:rsidP="002D4F37">
      <w:pPr>
        <w:ind w:left="360"/>
      </w:pPr>
    </w:p>
    <w:p w:rsidR="006D5C22" w:rsidRDefault="006D5C22" w:rsidP="005E198E">
      <w:pPr>
        <w:ind w:left="720"/>
      </w:pPr>
      <w:r>
        <w:t>Brett Peebles provided advice on the accessible pathway and parking design proposed for East Point Reserve’s new accessible fit</w:t>
      </w:r>
      <w:r w:rsidR="005E198E">
        <w:t>ness equipment; feedback was also provided on o</w:t>
      </w:r>
      <w:r w:rsidR="00D356D4">
        <w:t xml:space="preserve">ther missing elements </w:t>
      </w:r>
      <w:r w:rsidR="005E198E">
        <w:t>to improve the space, including lighting, accessible picnic tables, and a shade structure</w:t>
      </w:r>
      <w:r w:rsidR="00475274">
        <w:t>,</w:t>
      </w:r>
      <w:r w:rsidR="005E198E">
        <w:t xml:space="preserve"> as the equipment that’s been painted black gets too hot to use. </w:t>
      </w:r>
      <w:r>
        <w:t xml:space="preserve">  </w:t>
      </w:r>
    </w:p>
    <w:p w:rsidR="006D5C22" w:rsidRPr="006D5C22" w:rsidRDefault="006D5C22" w:rsidP="002D4F37">
      <w:pPr>
        <w:ind w:left="360"/>
        <w:rPr>
          <w:i/>
        </w:rPr>
      </w:pPr>
    </w:p>
    <w:p w:rsidR="002D4F37" w:rsidRPr="006D5C22" w:rsidRDefault="002D4F37" w:rsidP="00C31EA6">
      <w:pPr>
        <w:ind w:left="720" w:hanging="360"/>
        <w:rPr>
          <w:i/>
        </w:rPr>
      </w:pPr>
      <w:r w:rsidRPr="006D5C22">
        <w:rPr>
          <w:i/>
        </w:rPr>
        <w:lastRenderedPageBreak/>
        <w:t>•</w:t>
      </w:r>
      <w:r w:rsidRPr="006D5C22">
        <w:rPr>
          <w:i/>
        </w:rPr>
        <w:tab/>
        <w:t xml:space="preserve">CoD to email </w:t>
      </w:r>
      <w:r w:rsidR="00F430E6">
        <w:rPr>
          <w:i/>
        </w:rPr>
        <w:t>Integrated disability Action (</w:t>
      </w:r>
      <w:r w:rsidRPr="006D5C22">
        <w:rPr>
          <w:i/>
        </w:rPr>
        <w:t>IdA</w:t>
      </w:r>
      <w:r w:rsidR="00F430E6">
        <w:rPr>
          <w:i/>
        </w:rPr>
        <w:t>)</w:t>
      </w:r>
      <w:r w:rsidRPr="006D5C22">
        <w:rPr>
          <w:i/>
        </w:rPr>
        <w:t xml:space="preserve"> the d</w:t>
      </w:r>
      <w:r w:rsidR="006D5C22">
        <w:rPr>
          <w:i/>
        </w:rPr>
        <w:t>etails of Marrara Rugby League g</w:t>
      </w:r>
      <w:r w:rsidRPr="006D5C22">
        <w:rPr>
          <w:i/>
        </w:rPr>
        <w:t>rounds accessibility issue for actioning.</w:t>
      </w:r>
      <w:r w:rsidRPr="006D5C22">
        <w:rPr>
          <w:i/>
        </w:rPr>
        <w:tab/>
      </w:r>
    </w:p>
    <w:p w:rsidR="006D5C22" w:rsidRDefault="006D5C22" w:rsidP="006D5C22"/>
    <w:p w:rsidR="002E6AC4" w:rsidRDefault="00F430E6" w:rsidP="005E198E">
      <w:pPr>
        <w:ind w:left="720"/>
      </w:pPr>
      <w:r>
        <w:t>IdA</w:t>
      </w:r>
      <w:r w:rsidR="006D5C22">
        <w:t xml:space="preserve"> have emailed Marrara Rugby League; awaiting response.  </w:t>
      </w:r>
    </w:p>
    <w:p w:rsidR="002D4F37" w:rsidRDefault="002D4F37" w:rsidP="002D4F37">
      <w:pPr>
        <w:ind w:left="360"/>
      </w:pPr>
    </w:p>
    <w:p w:rsidR="00E86C66" w:rsidRPr="00475274" w:rsidRDefault="002D4F37" w:rsidP="00D356D4">
      <w:pPr>
        <w:ind w:left="720" w:hanging="360"/>
        <w:rPr>
          <w:i/>
        </w:rPr>
      </w:pPr>
      <w:r>
        <w:t>•</w:t>
      </w:r>
      <w:r>
        <w:tab/>
      </w:r>
      <w:r w:rsidR="00D356D4">
        <w:rPr>
          <w:i/>
        </w:rPr>
        <w:t xml:space="preserve">CoD </w:t>
      </w:r>
      <w:r w:rsidR="00032B91">
        <w:rPr>
          <w:i/>
        </w:rPr>
        <w:t xml:space="preserve">to </w:t>
      </w:r>
      <w:r w:rsidRPr="00475274">
        <w:rPr>
          <w:i/>
        </w:rPr>
        <w:t>determine level of remedial works required and priorities</w:t>
      </w:r>
      <w:r w:rsidR="00475274" w:rsidRPr="00475274">
        <w:rPr>
          <w:i/>
        </w:rPr>
        <w:t xml:space="preserve"> for CBD accessible parking</w:t>
      </w:r>
      <w:r w:rsidRPr="00475274">
        <w:rPr>
          <w:i/>
        </w:rPr>
        <w:t>.</w:t>
      </w:r>
    </w:p>
    <w:p w:rsidR="00E86C66" w:rsidRDefault="00E86C66" w:rsidP="002D4F37">
      <w:pPr>
        <w:ind w:left="360"/>
      </w:pPr>
    </w:p>
    <w:p w:rsidR="00032B91" w:rsidRDefault="00D356D4" w:rsidP="00032B91">
      <w:pPr>
        <w:ind w:left="720"/>
      </w:pPr>
      <w:r>
        <w:t xml:space="preserve">CoD’s </w:t>
      </w:r>
      <w:r w:rsidR="00032B91">
        <w:t>Engineering and City Services department</w:t>
      </w:r>
      <w:r>
        <w:t xml:space="preserve"> undertook</w:t>
      </w:r>
      <w:r w:rsidR="00032B91">
        <w:t xml:space="preserve"> a review into the 11 </w:t>
      </w:r>
      <w:r>
        <w:t xml:space="preserve">CBD </w:t>
      </w:r>
      <w:r w:rsidR="00032B91">
        <w:t>sites identified</w:t>
      </w:r>
      <w:r>
        <w:t xml:space="preserve"> by Brett Peebles</w:t>
      </w:r>
      <w:r w:rsidR="00032B91">
        <w:t xml:space="preserve">, determining that </w:t>
      </w:r>
      <w:r w:rsidR="001D62C8">
        <w:t xml:space="preserve">none </w:t>
      </w:r>
      <w:r w:rsidR="00032B91" w:rsidRPr="00032B91">
        <w:t xml:space="preserve">are compliant. </w:t>
      </w:r>
      <w:r w:rsidR="00032B91">
        <w:t xml:space="preserve">A handful of </w:t>
      </w:r>
      <w:r w:rsidR="001D62C8">
        <w:t xml:space="preserve">sites </w:t>
      </w:r>
      <w:r w:rsidR="00032B91" w:rsidRPr="00032B91">
        <w:t>could</w:t>
      </w:r>
      <w:r>
        <w:t xml:space="preserve"> be</w:t>
      </w:r>
      <w:r w:rsidR="00032B91">
        <w:t xml:space="preserve"> brought </w:t>
      </w:r>
      <w:r w:rsidR="00032B91" w:rsidRPr="00032B91">
        <w:t>up to compliance</w:t>
      </w:r>
      <w:r>
        <w:t xml:space="preserve"> at a low-cost, fairly quickly</w:t>
      </w:r>
      <w:r w:rsidR="00032B91">
        <w:t>;</w:t>
      </w:r>
      <w:r w:rsidR="00032B91" w:rsidRPr="00032B91">
        <w:t xml:space="preserve"> however most </w:t>
      </w:r>
      <w:r>
        <w:t xml:space="preserve">sites </w:t>
      </w:r>
      <w:r w:rsidR="00032B91" w:rsidRPr="00032B91">
        <w:t>woul</w:t>
      </w:r>
      <w:r>
        <w:t xml:space="preserve">d require significant upgrades; </w:t>
      </w:r>
      <w:r w:rsidR="001D62C8">
        <w:t xml:space="preserve">a concept layout </w:t>
      </w:r>
      <w:r w:rsidR="00032B91" w:rsidRPr="00032B91">
        <w:t>to treat the par</w:t>
      </w:r>
      <w:r w:rsidR="00F06D4D">
        <w:t>allel accessible bays</w:t>
      </w:r>
      <w:r>
        <w:t xml:space="preserve"> is outlined below with an</w:t>
      </w:r>
      <w:r w:rsidR="00F06D4D">
        <w:t xml:space="preserve"> </w:t>
      </w:r>
      <w:r>
        <w:t xml:space="preserve">estimated </w:t>
      </w:r>
      <w:r w:rsidR="00032B91" w:rsidRPr="00032B91">
        <w:t xml:space="preserve">cost </w:t>
      </w:r>
      <w:r>
        <w:t xml:space="preserve">of </w:t>
      </w:r>
      <w:r w:rsidR="00032B91" w:rsidRPr="00032B91">
        <w:t>$33,000 per site.</w:t>
      </w:r>
    </w:p>
    <w:p w:rsidR="005E7950" w:rsidRDefault="005E7950" w:rsidP="00032B91">
      <w:pPr>
        <w:ind w:left="720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5E7950" w:rsidTr="00D356D4">
        <w:trPr>
          <w:trHeight w:val="672"/>
        </w:trPr>
        <w:tc>
          <w:tcPr>
            <w:tcW w:w="1555" w:type="dxa"/>
          </w:tcPr>
          <w:p w:rsidR="005E7950" w:rsidRPr="002A6F80" w:rsidRDefault="005E7950" w:rsidP="00C0362B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5E7950" w:rsidRPr="007B2AAB" w:rsidRDefault="005E7950" w:rsidP="005E7950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CDO to meet with Senior Design Officer to discuss a plan for progressing works. </w:t>
            </w:r>
          </w:p>
        </w:tc>
      </w:tr>
    </w:tbl>
    <w:p w:rsidR="005E7950" w:rsidRDefault="005E7950" w:rsidP="005E7950"/>
    <w:p w:rsidR="00032B91" w:rsidRDefault="00032B91" w:rsidP="00032B91">
      <w:pPr>
        <w:ind w:left="720"/>
      </w:pPr>
      <w:r>
        <w:rPr>
          <w:noProof/>
        </w:rPr>
        <w:drawing>
          <wp:inline distT="0" distB="0" distL="0" distR="0" wp14:anchorId="01D2D3BA" wp14:editId="10114404">
            <wp:extent cx="5019675" cy="365320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1149" cy="365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B91" w:rsidRDefault="00032B91" w:rsidP="00032B91">
      <w:pPr>
        <w:ind w:left="720"/>
      </w:pPr>
    </w:p>
    <w:p w:rsidR="00E86C66" w:rsidRDefault="00D72A11" w:rsidP="00BA4DE1">
      <w:pPr>
        <w:ind w:left="720"/>
      </w:pPr>
      <w:r>
        <w:t>Committee recommends</w:t>
      </w:r>
      <w:r w:rsidR="00BA4DE1">
        <w:t xml:space="preserve"> that accessible bays continue to be spread throughout the CBD, and not limited to one area only. </w:t>
      </w:r>
    </w:p>
    <w:p w:rsidR="00D72A11" w:rsidRDefault="00D72A11" w:rsidP="00BA4DE1">
      <w:pPr>
        <w:ind w:left="720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D72A11" w:rsidTr="00D72A11">
        <w:trPr>
          <w:trHeight w:val="925"/>
        </w:trPr>
        <w:tc>
          <w:tcPr>
            <w:tcW w:w="1555" w:type="dxa"/>
          </w:tcPr>
          <w:p w:rsidR="00D72A11" w:rsidRPr="002A6F80" w:rsidRDefault="00D72A11" w:rsidP="0052428D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D72A11" w:rsidRPr="007B2AAB" w:rsidRDefault="00D72A11" w:rsidP="00D72A11">
            <w:pPr>
              <w:rPr>
                <w:szCs w:val="24"/>
              </w:rPr>
            </w:pPr>
            <w:r>
              <w:t xml:space="preserve">CDO to provide information to committee on Council policies and procedures around signage for accessible parking and reporting of infringements etc.  </w:t>
            </w:r>
          </w:p>
        </w:tc>
      </w:tr>
    </w:tbl>
    <w:p w:rsidR="00D72A11" w:rsidRDefault="00D72A11" w:rsidP="00BA4DE1">
      <w:pPr>
        <w:ind w:left="720"/>
      </w:pPr>
    </w:p>
    <w:p w:rsidR="00475274" w:rsidRPr="00475274" w:rsidRDefault="002D4F37" w:rsidP="0068178B">
      <w:pPr>
        <w:ind w:left="720" w:hanging="360"/>
        <w:rPr>
          <w:i/>
        </w:rPr>
      </w:pPr>
      <w:r>
        <w:t>•</w:t>
      </w:r>
      <w:r>
        <w:tab/>
      </w:r>
      <w:r w:rsidRPr="00475274">
        <w:rPr>
          <w:i/>
        </w:rPr>
        <w:t>CDO to discuss MLAK key system with CoD’s Executive Manager Operations.</w:t>
      </w:r>
      <w:r w:rsidR="00475274" w:rsidRPr="00475274">
        <w:rPr>
          <w:i/>
        </w:rPr>
        <w:t xml:space="preserve"> </w:t>
      </w:r>
    </w:p>
    <w:p w:rsidR="00475274" w:rsidRDefault="00475274" w:rsidP="0068178B">
      <w:pPr>
        <w:ind w:left="720" w:hanging="360"/>
      </w:pPr>
    </w:p>
    <w:p w:rsidR="0068178B" w:rsidRDefault="00475274" w:rsidP="00B70F43">
      <w:pPr>
        <w:ind w:left="720"/>
      </w:pPr>
      <w:r>
        <w:t>Physical Disability Australia’s (PDA) ‘No Key to Pee” campaign had some great background info</w:t>
      </w:r>
      <w:r w:rsidR="00B70F43">
        <w:t xml:space="preserve">rmation on this: </w:t>
      </w:r>
      <w:hyperlink r:id="rId10" w:history="1">
        <w:r>
          <w:rPr>
            <w:rStyle w:val="Hyperlink"/>
          </w:rPr>
          <w:t>http://www.pda.org.au/projects-campaigns/</w:t>
        </w:r>
      </w:hyperlink>
      <w:r w:rsidR="00B70F43">
        <w:t>.</w:t>
      </w:r>
      <w:r w:rsidR="00D72A11">
        <w:t xml:space="preserve"> </w:t>
      </w:r>
    </w:p>
    <w:p w:rsidR="00D72A11" w:rsidRDefault="00D72A11" w:rsidP="00B70F43">
      <w:pPr>
        <w:ind w:left="720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D72A11" w:rsidTr="0052428D">
        <w:trPr>
          <w:trHeight w:val="672"/>
        </w:trPr>
        <w:tc>
          <w:tcPr>
            <w:tcW w:w="1555" w:type="dxa"/>
          </w:tcPr>
          <w:p w:rsidR="00D72A11" w:rsidRPr="002A6F80" w:rsidRDefault="00D72A11" w:rsidP="0052428D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D72A11" w:rsidRPr="007B2AAB" w:rsidRDefault="00D72A11" w:rsidP="00D72A11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CDO </w:t>
            </w:r>
            <w:r>
              <w:t xml:space="preserve">to review documentation </w:t>
            </w:r>
            <w:r w:rsidR="00A93B96">
              <w:t xml:space="preserve">on PDA’s campaign and MLAK system </w:t>
            </w:r>
            <w:r>
              <w:t>an</w:t>
            </w:r>
            <w:r w:rsidR="00A93B96">
              <w:t>d seek further guidance on any possible action.</w:t>
            </w:r>
          </w:p>
        </w:tc>
      </w:tr>
    </w:tbl>
    <w:p w:rsidR="0068178B" w:rsidRDefault="0068178B" w:rsidP="0068178B">
      <w:pPr>
        <w:pStyle w:val="ListParagraph"/>
        <w:ind w:left="1080"/>
      </w:pPr>
    </w:p>
    <w:p w:rsidR="002D4F37" w:rsidRDefault="002D4F37" w:rsidP="002D4F37">
      <w:pPr>
        <w:ind w:left="360"/>
      </w:pPr>
    </w:p>
    <w:p w:rsidR="00227B69" w:rsidRPr="002D4F37" w:rsidRDefault="007C0306" w:rsidP="002D4F37">
      <w:pPr>
        <w:rPr>
          <w:b/>
        </w:rPr>
      </w:pPr>
      <w:r>
        <w:rPr>
          <w:b/>
        </w:rPr>
        <w:t xml:space="preserve">6.2 </w:t>
      </w:r>
      <w:r w:rsidR="00227B69" w:rsidRPr="002D4F37">
        <w:rPr>
          <w:b/>
        </w:rPr>
        <w:t xml:space="preserve">Budget </w:t>
      </w:r>
      <w:r w:rsidR="001A0A59" w:rsidRPr="002D4F37">
        <w:rPr>
          <w:b/>
        </w:rPr>
        <w:t xml:space="preserve">expenditure </w:t>
      </w:r>
      <w:r w:rsidR="00227B69" w:rsidRPr="002D4F37">
        <w:rPr>
          <w:b/>
        </w:rPr>
        <w:t xml:space="preserve">requests </w:t>
      </w:r>
    </w:p>
    <w:p w:rsidR="002D4F37" w:rsidRDefault="002D4F37" w:rsidP="002D4F37">
      <w:pPr>
        <w:ind w:left="360"/>
      </w:pPr>
    </w:p>
    <w:p w:rsidR="002D4F37" w:rsidRPr="001C2295" w:rsidRDefault="002D4F37" w:rsidP="002D4F37">
      <w:pPr>
        <w:ind w:left="360"/>
        <w:rPr>
          <w:b/>
          <w:i/>
        </w:rPr>
      </w:pPr>
      <w:r w:rsidRPr="001C2295">
        <w:rPr>
          <w:b/>
          <w:i/>
        </w:rPr>
        <w:t>Spent</w:t>
      </w:r>
    </w:p>
    <w:p w:rsidR="002D4F37" w:rsidRPr="002D4F37" w:rsidRDefault="002D4F37" w:rsidP="002D4F37">
      <w:pPr>
        <w:ind w:left="360"/>
        <w:rPr>
          <w:b/>
        </w:rPr>
      </w:pPr>
    </w:p>
    <w:p w:rsidR="002D4F37" w:rsidRDefault="005E63FC" w:rsidP="003B33D2">
      <w:pPr>
        <w:pStyle w:val="ListParagraph"/>
        <w:numPr>
          <w:ilvl w:val="0"/>
          <w:numId w:val="22"/>
        </w:numPr>
        <w:ind w:left="426" w:firstLine="0"/>
      </w:pPr>
      <w:r>
        <w:t>Consultant fees for b</w:t>
      </w:r>
      <w:r w:rsidR="002D4F37">
        <w:t xml:space="preserve">each </w:t>
      </w:r>
      <w:r>
        <w:t>a</w:t>
      </w:r>
      <w:r w:rsidR="002D4F37">
        <w:t xml:space="preserve">ccess workshop </w:t>
      </w:r>
      <w:r>
        <w:t>and beach access audits</w:t>
      </w:r>
      <w:r w:rsidR="00035626">
        <w:t>: $4,400.00 (GST incl).</w:t>
      </w:r>
    </w:p>
    <w:p w:rsidR="000042EC" w:rsidRDefault="000042EC" w:rsidP="000042EC">
      <w:pPr>
        <w:ind w:firstLine="360"/>
      </w:pPr>
    </w:p>
    <w:p w:rsidR="000042EC" w:rsidRDefault="000042EC" w:rsidP="000042EC">
      <w:pPr>
        <w:ind w:left="360"/>
      </w:pPr>
      <w:r>
        <w:t>The Push Mobility workshop is scheduled f</w:t>
      </w:r>
      <w:r w:rsidR="005E63FC">
        <w:t xml:space="preserve">or </w:t>
      </w:r>
      <w:r w:rsidR="0068178B">
        <w:t>Mon</w:t>
      </w:r>
      <w:r>
        <w:t>day</w:t>
      </w:r>
      <w:r w:rsidR="0068178B">
        <w:t xml:space="preserve"> 2 Dec, venue TBC</w:t>
      </w:r>
      <w:r w:rsidR="005E63FC">
        <w:t xml:space="preserve">, </w:t>
      </w:r>
      <w:r>
        <w:t>Committee welcome to attend</w:t>
      </w:r>
      <w:r w:rsidR="005E63FC">
        <w:t xml:space="preserve">. </w:t>
      </w:r>
      <w:r>
        <w:t xml:space="preserve">Shane Hryhorec </w:t>
      </w:r>
      <w:r w:rsidR="005E63FC">
        <w:t xml:space="preserve">from Push Mobility </w:t>
      </w:r>
      <w:r>
        <w:t xml:space="preserve">will conduct access auditing of two other beaches, in addition to Mindil Beach. </w:t>
      </w:r>
      <w:r w:rsidR="005E63FC">
        <w:t>T</w:t>
      </w:r>
      <w:r>
        <w:t xml:space="preserve">he Waterfront has been identified as an area </w:t>
      </w:r>
      <w:r w:rsidR="005E63FC">
        <w:t>that requires</w:t>
      </w:r>
      <w:r>
        <w:t xml:space="preserve"> auditing; however</w:t>
      </w:r>
      <w:r w:rsidR="005E63FC">
        <w:t xml:space="preserve"> preference is for beaches</w:t>
      </w:r>
      <w:r>
        <w:t xml:space="preserve"> located </w:t>
      </w:r>
      <w:r w:rsidR="005E63FC">
        <w:t>with</w:t>
      </w:r>
      <w:r>
        <w:t>in</w:t>
      </w:r>
      <w:r w:rsidR="005E63FC">
        <w:t xml:space="preserve"> the</w:t>
      </w:r>
      <w:r>
        <w:t xml:space="preserve"> Darwin municipality, such as Casuarina Beach; NDS </w:t>
      </w:r>
      <w:r w:rsidR="005E63FC">
        <w:t xml:space="preserve">advised that they </w:t>
      </w:r>
      <w:r>
        <w:t xml:space="preserve">could pay any additional fees for the Waterfront to be audited. </w:t>
      </w:r>
    </w:p>
    <w:p w:rsidR="000042EC" w:rsidRDefault="000042EC" w:rsidP="000042EC">
      <w:pPr>
        <w:ind w:left="360"/>
      </w:pPr>
    </w:p>
    <w:p w:rsidR="0068178B" w:rsidRDefault="000042EC" w:rsidP="001C3859">
      <w:pPr>
        <w:ind w:left="360"/>
      </w:pPr>
      <w:r>
        <w:t>The</w:t>
      </w:r>
      <w:r w:rsidR="005E63FC">
        <w:t xml:space="preserve"> accessibility of</w:t>
      </w:r>
      <w:r>
        <w:t xml:space="preserve"> </w:t>
      </w:r>
      <w:r w:rsidR="001C3859">
        <w:t xml:space="preserve">Darwin </w:t>
      </w:r>
      <w:r>
        <w:t xml:space="preserve">Surf </w:t>
      </w:r>
      <w:r w:rsidR="005E63FC">
        <w:t>Life Saving Club (DSLS) was raised as an issue</w:t>
      </w:r>
      <w:r w:rsidR="001C3859">
        <w:t>. The land is leased from NTG; ongoing advocacy is required to encourage NTG to invest in accessible tourism</w:t>
      </w:r>
      <w:r w:rsidR="005E63FC">
        <w:t>; the Mindil Beach Accessibility project is a key step in developing this strategy</w:t>
      </w:r>
      <w:r w:rsidR="001C3859">
        <w:t>.</w:t>
      </w:r>
    </w:p>
    <w:p w:rsidR="00543393" w:rsidRDefault="00543393" w:rsidP="001C3859">
      <w:pPr>
        <w:ind w:left="360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543393" w:rsidTr="005E63FC">
        <w:trPr>
          <w:trHeight w:val="595"/>
        </w:trPr>
        <w:tc>
          <w:tcPr>
            <w:tcW w:w="1555" w:type="dxa"/>
          </w:tcPr>
          <w:p w:rsidR="00543393" w:rsidRPr="002A6F80" w:rsidRDefault="00543393" w:rsidP="00C0362B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543393" w:rsidRPr="007B2AAB" w:rsidRDefault="005E63FC" w:rsidP="005E63FC">
            <w:pPr>
              <w:pStyle w:val="ListParagraph"/>
              <w:ind w:left="0"/>
              <w:rPr>
                <w:szCs w:val="24"/>
              </w:rPr>
            </w:pPr>
            <w:r>
              <w:t>Members to contact Susan Burns if interested</w:t>
            </w:r>
            <w:r>
              <w:rPr>
                <w:szCs w:val="24"/>
              </w:rPr>
              <w:t xml:space="preserve"> in attending Push Mobility workshop.</w:t>
            </w:r>
          </w:p>
        </w:tc>
      </w:tr>
      <w:tr w:rsidR="005E63FC" w:rsidTr="005E63FC">
        <w:trPr>
          <w:trHeight w:val="454"/>
        </w:trPr>
        <w:tc>
          <w:tcPr>
            <w:tcW w:w="1555" w:type="dxa"/>
          </w:tcPr>
          <w:p w:rsidR="005E63FC" w:rsidRPr="002A6F80" w:rsidRDefault="005E63FC" w:rsidP="00C0362B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5E63FC" w:rsidRDefault="005E63FC" w:rsidP="005E63FC">
            <w:pPr>
              <w:pStyle w:val="ListParagraph"/>
              <w:ind w:left="0"/>
            </w:pPr>
            <w:r>
              <w:rPr>
                <w:szCs w:val="24"/>
              </w:rPr>
              <w:t>CoD with NDS to confirm locations for beach access audits.</w:t>
            </w:r>
          </w:p>
        </w:tc>
      </w:tr>
    </w:tbl>
    <w:p w:rsidR="00543393" w:rsidRDefault="00543393" w:rsidP="001C3859">
      <w:pPr>
        <w:ind w:left="360"/>
      </w:pPr>
    </w:p>
    <w:p w:rsidR="002D4F37" w:rsidRDefault="002D4F37" w:rsidP="002D4F37">
      <w:pPr>
        <w:ind w:left="360"/>
      </w:pPr>
      <w:r>
        <w:t>2. Accessible parking bay at East Point Reserve for access to new inclusive outdoor fitness equipment</w:t>
      </w:r>
      <w:r w:rsidR="00035626">
        <w:t xml:space="preserve">: $5,241.72 (GST incl). </w:t>
      </w:r>
    </w:p>
    <w:p w:rsidR="00035626" w:rsidRDefault="00035626" w:rsidP="002D4F37">
      <w:pPr>
        <w:ind w:left="360"/>
      </w:pPr>
    </w:p>
    <w:p w:rsidR="006D5C22" w:rsidRDefault="00035626" w:rsidP="002D4F37">
      <w:pPr>
        <w:ind w:left="360"/>
      </w:pPr>
      <w:r>
        <w:t>Work</w:t>
      </w:r>
      <w:r w:rsidR="005E63FC">
        <w:t>s</w:t>
      </w:r>
      <w:r>
        <w:t xml:space="preserve"> completed i</w:t>
      </w:r>
      <w:r w:rsidR="005E63FC">
        <w:t>n time for opening this weekend, with in principle support received from the committee at the previous meeting (quorum wasn’t reached therefore a decision couldn’t be formally made) and via email, receiving support from the majority of members.</w:t>
      </w:r>
    </w:p>
    <w:p w:rsidR="0068178B" w:rsidRDefault="0068178B" w:rsidP="002D4F37">
      <w:pPr>
        <w:ind w:left="360"/>
      </w:pPr>
    </w:p>
    <w:p w:rsidR="006D5C22" w:rsidRPr="002D4F37" w:rsidRDefault="006D5C22">
      <w:pPr>
        <w:ind w:left="360"/>
        <w:rPr>
          <w:b/>
        </w:rPr>
      </w:pPr>
    </w:p>
    <w:p w:rsidR="002D4F37" w:rsidRDefault="002D4F37" w:rsidP="002D4F37">
      <w:pPr>
        <w:ind w:left="360"/>
        <w:rPr>
          <w:b/>
        </w:rPr>
      </w:pPr>
      <w:r w:rsidRPr="002D4F37">
        <w:rPr>
          <w:b/>
        </w:rPr>
        <w:t>Under consideration</w:t>
      </w:r>
    </w:p>
    <w:p w:rsidR="002D4F37" w:rsidRPr="002D4F37" w:rsidRDefault="002D4F37" w:rsidP="002D4F37">
      <w:pPr>
        <w:ind w:left="360"/>
        <w:rPr>
          <w:b/>
        </w:rPr>
      </w:pPr>
    </w:p>
    <w:p w:rsidR="002D4F37" w:rsidRDefault="002D4F37" w:rsidP="003B33D2">
      <w:pPr>
        <w:pStyle w:val="ListParagraph"/>
        <w:numPr>
          <w:ilvl w:val="0"/>
          <w:numId w:val="23"/>
        </w:numPr>
        <w:ind w:left="426" w:hanging="66"/>
      </w:pPr>
      <w:r>
        <w:t>Pavonia Place accessible parking bay</w:t>
      </w:r>
      <w:r w:rsidR="003B33D2">
        <w:t xml:space="preserve"> </w:t>
      </w:r>
      <w:r w:rsidR="00035626">
        <w:t>to be brought up to current standard; request</w:t>
      </w:r>
      <w:r w:rsidR="003B33D2">
        <w:t>ed</w:t>
      </w:r>
      <w:r w:rsidR="00035626">
        <w:t xml:space="preserve"> </w:t>
      </w:r>
      <w:r w:rsidR="003B33D2">
        <w:t>by a</w:t>
      </w:r>
      <w:r w:rsidR="00FD0DEC">
        <w:t xml:space="preserve"> member of the </w:t>
      </w:r>
      <w:r w:rsidR="003B33D2">
        <w:t xml:space="preserve">Nightcliff </w:t>
      </w:r>
      <w:r w:rsidR="00FD0DEC">
        <w:t>community: $10,500.00 (GST incl.).</w:t>
      </w:r>
    </w:p>
    <w:p w:rsidR="002D4F37" w:rsidRDefault="002D4F37" w:rsidP="002D4F37">
      <w:pPr>
        <w:ind w:left="360"/>
      </w:pPr>
    </w:p>
    <w:p w:rsidR="002D4F37" w:rsidRDefault="002D4F37" w:rsidP="002D4F37">
      <w:pPr>
        <w:ind w:left="360"/>
      </w:pPr>
      <w:r>
        <w:t>2. Extended accessible parking bay for the new accessible play space at Jingili Water Gardens for bigger mobility vehicles</w:t>
      </w:r>
      <w:r w:rsidR="00FD0DEC">
        <w:t>:</w:t>
      </w:r>
    </w:p>
    <w:p w:rsidR="003F4019" w:rsidRDefault="003F4019" w:rsidP="002D4F37">
      <w:pPr>
        <w:ind w:left="360"/>
      </w:pPr>
    </w:p>
    <w:p w:rsidR="00B5484D" w:rsidRDefault="00FD0DEC" w:rsidP="003F4019">
      <w:pPr>
        <w:ind w:left="720"/>
      </w:pPr>
      <w:r>
        <w:t xml:space="preserve">Option 1: </w:t>
      </w:r>
      <w:r w:rsidR="003F4019">
        <w:t xml:space="preserve">Marking and signage </w:t>
      </w:r>
      <w:r>
        <w:t>amendments to existing space</w:t>
      </w:r>
      <w:r w:rsidR="003F4019">
        <w:t xml:space="preserve"> at SE carpark: $1,500.00 (GST incl.)</w:t>
      </w:r>
    </w:p>
    <w:p w:rsidR="003F4019" w:rsidRDefault="003F4019" w:rsidP="003F4019">
      <w:pPr>
        <w:ind w:left="720"/>
      </w:pPr>
    </w:p>
    <w:p w:rsidR="00FD0DEC" w:rsidRDefault="00FD0DEC" w:rsidP="003F4019">
      <w:pPr>
        <w:ind w:left="720"/>
      </w:pPr>
      <w:r>
        <w:t xml:space="preserve">Option 2: </w:t>
      </w:r>
      <w:r w:rsidR="003F4019">
        <w:t xml:space="preserve">Marking and signage amendments to existing space at NW </w:t>
      </w:r>
      <w:r w:rsidR="00471166">
        <w:t>carpark: $11,500.00 (GST incl.)</w:t>
      </w:r>
    </w:p>
    <w:p w:rsidR="003F4019" w:rsidRDefault="003F4019" w:rsidP="003F4019">
      <w:pPr>
        <w:ind w:left="720"/>
      </w:pPr>
    </w:p>
    <w:p w:rsidR="003F4019" w:rsidRDefault="003F4019" w:rsidP="003F4019">
      <w:pPr>
        <w:ind w:left="720"/>
      </w:pPr>
      <w:r>
        <w:lastRenderedPageBreak/>
        <w:t>Option 3:</w:t>
      </w:r>
      <w:r w:rsidR="00DD21E2">
        <w:t xml:space="preserve"> Construction of new car park pavement into embankment</w:t>
      </w:r>
      <w:r w:rsidR="00471166">
        <w:t xml:space="preserve"> at SE carpark</w:t>
      </w:r>
      <w:r w:rsidR="00DD21E2">
        <w:t>: $46,500.00 (GST incl.)</w:t>
      </w:r>
      <w:r w:rsidR="00471166">
        <w:t>.</w:t>
      </w:r>
    </w:p>
    <w:p w:rsidR="002D4F37" w:rsidRDefault="002D4F37" w:rsidP="002D4F37">
      <w:pPr>
        <w:ind w:left="360"/>
      </w:pPr>
      <w:r>
        <w:tab/>
      </w:r>
    </w:p>
    <w:p w:rsidR="002D4F37" w:rsidRDefault="002D4F37" w:rsidP="002D4F37">
      <w:pPr>
        <w:ind w:left="360"/>
      </w:pPr>
      <w:r>
        <w:t>3.</w:t>
      </w:r>
      <w:r w:rsidR="00471166">
        <w:t xml:space="preserve"> A </w:t>
      </w:r>
      <w:r>
        <w:t>co</w:t>
      </w:r>
      <w:r w:rsidR="00DD21E2">
        <w:t>-co</w:t>
      </w:r>
      <w:r>
        <w:t xml:space="preserve">ntribution towards </w:t>
      </w:r>
      <w:r w:rsidR="00DD21E2">
        <w:t xml:space="preserve">cost of Mobi-matting at </w:t>
      </w:r>
      <w:r>
        <w:t>Mindil Beach</w:t>
      </w:r>
      <w:r w:rsidR="003F4019">
        <w:t>: $20,000.00.</w:t>
      </w:r>
    </w:p>
    <w:p w:rsidR="003F4019" w:rsidRDefault="003F4019" w:rsidP="002D4F37">
      <w:pPr>
        <w:ind w:left="360"/>
      </w:pPr>
    </w:p>
    <w:p w:rsidR="003F4019" w:rsidRDefault="003F4019" w:rsidP="002D4F37">
      <w:pPr>
        <w:ind w:left="360"/>
      </w:pPr>
      <w:r>
        <w:t xml:space="preserve">4. Liz Reid proposed </w:t>
      </w:r>
      <w:r w:rsidR="00471166">
        <w:t>remaining funds to be expended on remedial works to</w:t>
      </w:r>
      <w:r>
        <w:t xml:space="preserve"> foo</w:t>
      </w:r>
      <w:r w:rsidR="00471166">
        <w:t>tpath and curb outside the NDS o</w:t>
      </w:r>
      <w:r>
        <w:t xml:space="preserve">ffice on Dashwood Place. </w:t>
      </w:r>
      <w:r w:rsidR="00D94B36">
        <w:t>Senior Capital Works Coordinator advised that this could come out of a different budget.</w:t>
      </w:r>
    </w:p>
    <w:p w:rsidR="00A46E00" w:rsidRDefault="00A46E00" w:rsidP="002D4F37">
      <w:pPr>
        <w:ind w:left="360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3F4019" w:rsidTr="00471166">
        <w:trPr>
          <w:trHeight w:val="642"/>
        </w:trPr>
        <w:tc>
          <w:tcPr>
            <w:tcW w:w="1555" w:type="dxa"/>
          </w:tcPr>
          <w:p w:rsidR="003F4019" w:rsidRPr="002A6F80" w:rsidRDefault="003F4019" w:rsidP="00C0362B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3F4019" w:rsidRPr="007B2AAB" w:rsidRDefault="00D94B36" w:rsidP="00D94B3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Liz Reid to send details to </w:t>
            </w:r>
            <w:r w:rsidR="003F4019">
              <w:rPr>
                <w:szCs w:val="24"/>
              </w:rPr>
              <w:t>CoD</w:t>
            </w:r>
            <w:r w:rsidR="00CD0129">
              <w:rPr>
                <w:szCs w:val="24"/>
              </w:rPr>
              <w:t xml:space="preserve"> to process</w:t>
            </w:r>
            <w:r>
              <w:rPr>
                <w:szCs w:val="24"/>
              </w:rPr>
              <w:t xml:space="preserve"> to determine action.</w:t>
            </w:r>
          </w:p>
        </w:tc>
      </w:tr>
    </w:tbl>
    <w:p w:rsidR="003F4019" w:rsidRDefault="003F4019" w:rsidP="002D4F37">
      <w:pPr>
        <w:ind w:left="360"/>
      </w:pPr>
    </w:p>
    <w:p w:rsidR="00DD21E2" w:rsidRDefault="00DD21E2" w:rsidP="00DD21E2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Recommendation is for the following budget expenditure items to be approved:</w:t>
      </w:r>
    </w:p>
    <w:p w:rsidR="00DD21E2" w:rsidRDefault="00DD21E2" w:rsidP="00DD21E2">
      <w:pPr>
        <w:ind w:left="720" w:firstLine="720"/>
      </w:pPr>
      <w:r>
        <w:rPr>
          <w:rFonts w:cs="Arial"/>
          <w:color w:val="000000"/>
          <w:szCs w:val="24"/>
        </w:rPr>
        <w:t>1. East Point Reserve accessible parking and pathway: $</w:t>
      </w:r>
      <w:r>
        <w:t>5,241.72 (GST incl).</w:t>
      </w:r>
    </w:p>
    <w:p w:rsidR="009A2922" w:rsidRDefault="009A2922" w:rsidP="009A2922">
      <w:pPr>
        <w:rPr>
          <w:rFonts w:cs="Arial"/>
          <w:color w:val="000000"/>
          <w:szCs w:val="24"/>
        </w:rPr>
      </w:pPr>
    </w:p>
    <w:p w:rsidR="00DD21E2" w:rsidRDefault="00DD21E2" w:rsidP="00DD21E2">
      <w:pPr>
        <w:ind w:left="720"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2. Pavonia Place remedial work on accessible parking bay: $10,500.00 (GST incl.)</w:t>
      </w:r>
    </w:p>
    <w:p w:rsidR="009A2922" w:rsidRDefault="009A2922" w:rsidP="00DD21E2">
      <w:pPr>
        <w:ind w:left="720" w:firstLine="720"/>
        <w:rPr>
          <w:rFonts w:cs="Arial"/>
          <w:color w:val="000000"/>
          <w:szCs w:val="24"/>
        </w:rPr>
      </w:pPr>
    </w:p>
    <w:p w:rsidR="00DD21E2" w:rsidRDefault="00DD21E2" w:rsidP="00DD21E2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  <w:t xml:space="preserve">3. Option 1 for Jingili Watergardens accessible parking bay: </w:t>
      </w:r>
      <w:r>
        <w:t xml:space="preserve">$1,500.00 </w:t>
      </w:r>
      <w:r>
        <w:rPr>
          <w:rFonts w:cs="Arial"/>
          <w:color w:val="000000"/>
          <w:szCs w:val="24"/>
        </w:rPr>
        <w:t>(GST incl.)</w:t>
      </w:r>
    </w:p>
    <w:p w:rsidR="009A2922" w:rsidRDefault="009A2922" w:rsidP="00DD21E2">
      <w:pPr>
        <w:ind w:left="720"/>
        <w:rPr>
          <w:rFonts w:cs="Arial"/>
          <w:color w:val="000000"/>
          <w:szCs w:val="24"/>
        </w:rPr>
      </w:pPr>
    </w:p>
    <w:p w:rsidR="00DD21E2" w:rsidRDefault="00DD21E2" w:rsidP="00DD21E2">
      <w:pPr>
        <w:ind w:left="14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4. Co-contribution towards the cost of Mobi-matting at Mindil Beach: $20,000.00 (GST incl.)</w:t>
      </w:r>
    </w:p>
    <w:p w:rsidR="00DD21E2" w:rsidRDefault="00DD21E2" w:rsidP="00DD21E2">
      <w:pPr>
        <w:ind w:left="720"/>
        <w:rPr>
          <w:rFonts w:cs="Arial"/>
          <w:color w:val="000000"/>
          <w:szCs w:val="24"/>
        </w:rPr>
      </w:pPr>
    </w:p>
    <w:p w:rsidR="000A5FC9" w:rsidRDefault="00DD21E2" w:rsidP="00DD21E2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Total cost is approx. $37,241.72. </w:t>
      </w:r>
    </w:p>
    <w:p w:rsidR="000A5FC9" w:rsidRDefault="000A5FC9" w:rsidP="00DD21E2">
      <w:pPr>
        <w:ind w:left="720"/>
        <w:rPr>
          <w:rFonts w:cs="Arial"/>
          <w:color w:val="000000"/>
          <w:szCs w:val="24"/>
        </w:rPr>
      </w:pPr>
    </w:p>
    <w:p w:rsidR="000A5FC9" w:rsidRDefault="000A5FC9" w:rsidP="000A5FC9">
      <w:pPr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Moved: Sara Braines-Mead</w:t>
      </w:r>
    </w:p>
    <w:p w:rsidR="000A5FC9" w:rsidRDefault="000A5FC9" w:rsidP="000A5FC9">
      <w:pPr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Seconded: Liz Reid</w:t>
      </w:r>
    </w:p>
    <w:p w:rsidR="000A5FC9" w:rsidRDefault="000A5FC9" w:rsidP="000A5FC9">
      <w:pPr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Carried</w:t>
      </w:r>
    </w:p>
    <w:p w:rsidR="000A5FC9" w:rsidRDefault="000A5FC9" w:rsidP="00DD21E2">
      <w:pPr>
        <w:ind w:left="720"/>
        <w:rPr>
          <w:rFonts w:cs="Arial"/>
          <w:color w:val="000000"/>
          <w:szCs w:val="24"/>
        </w:rPr>
      </w:pPr>
    </w:p>
    <w:p w:rsidR="00DD21E2" w:rsidRDefault="00DD21E2" w:rsidP="00DD21E2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With $4,400.00 already spent</w:t>
      </w:r>
      <w:r w:rsidR="00AA1F01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this will bring expenditure of the </w:t>
      </w:r>
      <w:r w:rsidR="009A2922">
        <w:rPr>
          <w:rFonts w:cs="Arial"/>
          <w:color w:val="000000"/>
          <w:szCs w:val="24"/>
        </w:rPr>
        <w:t xml:space="preserve">2019/20 Access and Inclusion budget </w:t>
      </w:r>
      <w:r w:rsidR="000A5FC9">
        <w:rPr>
          <w:rFonts w:cs="Arial"/>
          <w:color w:val="000000"/>
          <w:szCs w:val="24"/>
        </w:rPr>
        <w:t>(</w:t>
      </w:r>
      <w:r>
        <w:rPr>
          <w:rFonts w:cs="Arial"/>
          <w:color w:val="000000"/>
          <w:szCs w:val="24"/>
        </w:rPr>
        <w:t>$55,600.00</w:t>
      </w:r>
      <w:r w:rsidR="000A5FC9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 xml:space="preserve"> to $41,641.72, with $13,958.28 remaining.</w:t>
      </w:r>
    </w:p>
    <w:p w:rsidR="002D4F37" w:rsidRPr="00D657C1" w:rsidRDefault="002D4F37" w:rsidP="002D4F37">
      <w:pPr>
        <w:ind w:left="360"/>
      </w:pPr>
    </w:p>
    <w:p w:rsidR="0093418F" w:rsidRDefault="0093418F" w:rsidP="00C4703D">
      <w:pPr>
        <w:ind w:left="360"/>
      </w:pPr>
    </w:p>
    <w:p w:rsidR="008A1B28" w:rsidRDefault="008A1B28" w:rsidP="00A7374B">
      <w:pPr>
        <w:pStyle w:val="ListParagraph"/>
        <w:numPr>
          <w:ilvl w:val="0"/>
          <w:numId w:val="1"/>
        </w:numPr>
        <w:rPr>
          <w:b/>
        </w:rPr>
      </w:pPr>
      <w:r w:rsidRPr="00A7374B">
        <w:rPr>
          <w:b/>
        </w:rPr>
        <w:t>GENERAL BUSINESS</w:t>
      </w:r>
    </w:p>
    <w:p w:rsidR="00382101" w:rsidRDefault="00915ED3" w:rsidP="00227B69">
      <w:pPr>
        <w:pStyle w:val="ListParagraph"/>
        <w:numPr>
          <w:ilvl w:val="1"/>
          <w:numId w:val="1"/>
        </w:numPr>
      </w:pPr>
      <w:r>
        <w:t xml:space="preserve"> </w:t>
      </w:r>
      <w:r w:rsidR="00AB47E3">
        <w:t xml:space="preserve">Proposal: </w:t>
      </w:r>
      <w:r w:rsidR="00CD0129">
        <w:t>Event</w:t>
      </w:r>
      <w:r w:rsidR="00382101">
        <w:t xml:space="preserve"> Producer</w:t>
      </w:r>
      <w:r w:rsidR="00CD0129">
        <w:t>s Forum</w:t>
      </w:r>
    </w:p>
    <w:p w:rsidR="00227B69" w:rsidRDefault="00CD0129" w:rsidP="00382101">
      <w:pPr>
        <w:pStyle w:val="ListParagraph"/>
        <w:ind w:left="1141"/>
      </w:pPr>
      <w:r>
        <w:t xml:space="preserve"> </w:t>
      </w:r>
    </w:p>
    <w:p w:rsidR="00382101" w:rsidRDefault="00CD0129" w:rsidP="00382101">
      <w:pPr>
        <w:ind w:left="709"/>
      </w:pPr>
      <w:r>
        <w:t>CDO presented concept plan to CoD’s Community Events team</w:t>
      </w:r>
      <w:r w:rsidR="00AB47E3">
        <w:t>. Proposal is for CoD</w:t>
      </w:r>
      <w:r w:rsidR="00382101">
        <w:t xml:space="preserve"> to co-deliver a Darwin Event Producers Forum </w:t>
      </w:r>
      <w:r w:rsidR="00AB47E3">
        <w:t xml:space="preserve">in 2020 </w:t>
      </w:r>
      <w:r w:rsidR="00382101">
        <w:t>to develop the capacity of local event producers</w:t>
      </w:r>
      <w:r w:rsidR="00AB47E3">
        <w:t xml:space="preserve">. Participants would </w:t>
      </w:r>
      <w:r w:rsidR="00382101">
        <w:t>learn from each other and sector specialists</w:t>
      </w:r>
      <w:r w:rsidR="00AB47E3">
        <w:t xml:space="preserve"> and</w:t>
      </w:r>
      <w:r w:rsidR="00382101">
        <w:t xml:space="preserve"> develop a shared understanding of best practice principles and guidelines in the areas of: A</w:t>
      </w:r>
      <w:r w:rsidR="00AB47E3">
        <w:t>ccess and Inclusion, Safety (</w:t>
      </w:r>
      <w:r w:rsidR="00382101">
        <w:t>Risk Assessment), and Sustainability.</w:t>
      </w:r>
    </w:p>
    <w:p w:rsidR="00CD0129" w:rsidRDefault="00CD0129" w:rsidP="00382101">
      <w:pPr>
        <w:ind w:left="709"/>
      </w:pPr>
    </w:p>
    <w:p w:rsidR="00A46E00" w:rsidRDefault="00382101" w:rsidP="00382101">
      <w:pPr>
        <w:ind w:left="709"/>
      </w:pPr>
      <w:r>
        <w:t xml:space="preserve">Committee supportive of proposal, with a recommendation to focus </w:t>
      </w:r>
      <w:r w:rsidR="00AB47E3">
        <w:t>on learning over regulating; recommendation</w:t>
      </w:r>
      <w:r>
        <w:t xml:space="preserve"> to ensure the access and inclusion component is delivered by someone with</w:t>
      </w:r>
      <w:r w:rsidR="00A46E00">
        <w:t xml:space="preserve"> l</w:t>
      </w:r>
      <w:r>
        <w:t>ived experience</w:t>
      </w:r>
      <w:r w:rsidR="00AB47E3">
        <w:t xml:space="preserve"> of disability</w:t>
      </w:r>
      <w:r>
        <w:t xml:space="preserve">; </w:t>
      </w:r>
      <w:r w:rsidR="00AB47E3">
        <w:t xml:space="preserve">a further </w:t>
      </w:r>
      <w:r>
        <w:t>suggestion to involve t</w:t>
      </w:r>
      <w:r w:rsidRPr="00382101">
        <w:t>he Local Government Association of the Northern Territory</w:t>
      </w:r>
      <w:r>
        <w:t xml:space="preserve"> (L</w:t>
      </w:r>
      <w:r w:rsidR="00A46E00">
        <w:t>GANT</w:t>
      </w:r>
      <w:r>
        <w:t>) for a broader reach.</w:t>
      </w:r>
    </w:p>
    <w:p w:rsidR="00382101" w:rsidRDefault="00382101" w:rsidP="00382101">
      <w:pPr>
        <w:ind w:left="709"/>
      </w:pPr>
    </w:p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382101" w:rsidTr="008519F7">
        <w:trPr>
          <w:trHeight w:val="372"/>
        </w:trPr>
        <w:tc>
          <w:tcPr>
            <w:tcW w:w="1555" w:type="dxa"/>
          </w:tcPr>
          <w:p w:rsidR="00382101" w:rsidRPr="002A6F80" w:rsidRDefault="00382101" w:rsidP="00C0362B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382101" w:rsidRPr="007B2AAB" w:rsidRDefault="00382101" w:rsidP="00382101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CDO to send concept plan</w:t>
            </w:r>
            <w:r w:rsidR="00AB47E3">
              <w:rPr>
                <w:szCs w:val="24"/>
              </w:rPr>
              <w:t xml:space="preserve"> for Event Producers Forum</w:t>
            </w:r>
            <w:r>
              <w:rPr>
                <w:szCs w:val="24"/>
              </w:rPr>
              <w:t xml:space="preserve"> to committee for feedback.  </w:t>
            </w:r>
          </w:p>
        </w:tc>
      </w:tr>
    </w:tbl>
    <w:p w:rsidR="002D4F37" w:rsidRDefault="002D4F37" w:rsidP="00382101"/>
    <w:p w:rsidR="00227B69" w:rsidRDefault="00227B69" w:rsidP="00227B69">
      <w:pPr>
        <w:pStyle w:val="ListParagraph"/>
        <w:numPr>
          <w:ilvl w:val="1"/>
          <w:numId w:val="1"/>
        </w:numPr>
      </w:pPr>
      <w:r>
        <w:lastRenderedPageBreak/>
        <w:t xml:space="preserve"> Update on International Day of People with Disability Carnival of Fun event and Lord Mayoral Awards</w:t>
      </w:r>
      <w:r w:rsidR="00382101">
        <w:t xml:space="preserve"> </w:t>
      </w:r>
    </w:p>
    <w:p w:rsidR="001A0A59" w:rsidRDefault="001A0A59" w:rsidP="00382101"/>
    <w:p w:rsidR="00382101" w:rsidRDefault="00382101" w:rsidP="00382101">
      <w:pPr>
        <w:ind w:left="1141"/>
      </w:pPr>
      <w:r>
        <w:t>Preparation for the collaborative event is</w:t>
      </w:r>
      <w:r w:rsidR="00AB47E3">
        <w:t xml:space="preserve"> ongoing</w:t>
      </w:r>
      <w:r>
        <w:t>, with a schedule of events including formal and informal activities developed. The Administrator of the NT and a representative for the Minister for Disabilities will be</w:t>
      </w:r>
      <w:r w:rsidR="00AB47E3">
        <w:t xml:space="preserve"> in attendance, and the </w:t>
      </w:r>
      <w:r>
        <w:t>Lord Mayor will present the inaugural Lord Mayoral Awards</w:t>
      </w:r>
      <w:r w:rsidR="00AB47E3">
        <w:t xml:space="preserve"> on the day</w:t>
      </w:r>
      <w:r>
        <w:t>. Nominations for the award</w:t>
      </w:r>
      <w:r w:rsidR="00AB47E3">
        <w:t xml:space="preserve">s close </w:t>
      </w:r>
      <w:r>
        <w:t>Wednesday 13 November; members encouraged to submit a nomination.</w:t>
      </w:r>
    </w:p>
    <w:p w:rsidR="002D4F37" w:rsidRDefault="002D4F37" w:rsidP="00227B69">
      <w:pPr>
        <w:pStyle w:val="ListParagraph"/>
        <w:ind w:left="360"/>
      </w:pPr>
    </w:p>
    <w:p w:rsidR="002D4F37" w:rsidRDefault="002D4F37" w:rsidP="00227B69">
      <w:pPr>
        <w:pStyle w:val="ListParagraph"/>
        <w:ind w:left="360"/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>MEMBERS UPDATE</w:t>
      </w:r>
    </w:p>
    <w:p w:rsidR="002D4F37" w:rsidRPr="002D4F37" w:rsidRDefault="002D4F37" w:rsidP="002D4F37">
      <w:pPr>
        <w:pStyle w:val="ListParagraph"/>
        <w:ind w:left="1080"/>
        <w:rPr>
          <w:rFonts w:cs="Arial"/>
          <w:b/>
          <w:color w:val="000000"/>
          <w:szCs w:val="24"/>
        </w:rPr>
      </w:pPr>
    </w:p>
    <w:p w:rsidR="002D4F37" w:rsidRDefault="002D4F37" w:rsidP="002D4F37">
      <w:pPr>
        <w:pStyle w:val="ListParagraph"/>
        <w:numPr>
          <w:ilvl w:val="0"/>
          <w:numId w:val="20"/>
        </w:numPr>
        <w:rPr>
          <w:rFonts w:cs="Arial"/>
          <w:b/>
          <w:color w:val="000000"/>
          <w:szCs w:val="24"/>
        </w:rPr>
      </w:pPr>
      <w:r w:rsidRPr="002D4F37">
        <w:rPr>
          <w:rFonts w:cs="Arial"/>
          <w:b/>
          <w:color w:val="000000"/>
          <w:szCs w:val="24"/>
        </w:rPr>
        <w:t>Lynne Strathie</w:t>
      </w:r>
      <w:r w:rsidRPr="002D4F37">
        <w:rPr>
          <w:rFonts w:cs="Arial"/>
          <w:b/>
          <w:color w:val="000000"/>
          <w:szCs w:val="24"/>
        </w:rPr>
        <w:tab/>
      </w:r>
    </w:p>
    <w:p w:rsidR="00474D1E" w:rsidRDefault="00305357" w:rsidP="002D4F37">
      <w:pPr>
        <w:pStyle w:val="ListParagraph"/>
        <w:ind w:left="108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Carers NT’s Wulagi House offers day respite </w:t>
      </w:r>
      <w:r w:rsidR="00AB47E3">
        <w:rPr>
          <w:rFonts w:cs="Arial"/>
          <w:color w:val="000000"/>
          <w:szCs w:val="24"/>
        </w:rPr>
        <w:t>to maintain</w:t>
      </w:r>
      <w:r>
        <w:rPr>
          <w:rFonts w:cs="Arial"/>
          <w:color w:val="000000"/>
          <w:szCs w:val="24"/>
        </w:rPr>
        <w:t xml:space="preserve"> independence (a respite home has also recently opened in </w:t>
      </w:r>
      <w:r w:rsidRPr="00305357">
        <w:rPr>
          <w:rFonts w:cs="Arial"/>
          <w:color w:val="000000"/>
          <w:szCs w:val="24"/>
        </w:rPr>
        <w:t>Nhulunbu</w:t>
      </w:r>
      <w:r>
        <w:rPr>
          <w:rFonts w:cs="Arial"/>
          <w:color w:val="000000"/>
          <w:szCs w:val="24"/>
        </w:rPr>
        <w:t>y)</w:t>
      </w:r>
      <w:r w:rsidR="00AB47E3">
        <w:rPr>
          <w:rFonts w:cs="Arial"/>
          <w:color w:val="000000"/>
          <w:szCs w:val="24"/>
        </w:rPr>
        <w:t xml:space="preserve">; they </w:t>
      </w:r>
      <w:r>
        <w:rPr>
          <w:rFonts w:cs="Arial"/>
          <w:color w:val="000000"/>
          <w:szCs w:val="24"/>
        </w:rPr>
        <w:t>also offer</w:t>
      </w:r>
      <w:r w:rsidR="00474D1E">
        <w:rPr>
          <w:rFonts w:cs="Arial"/>
          <w:color w:val="000000"/>
          <w:szCs w:val="24"/>
        </w:rPr>
        <w:t xml:space="preserve"> mental health support groups in Cas</w:t>
      </w:r>
      <w:r>
        <w:rPr>
          <w:rFonts w:cs="Arial"/>
          <w:color w:val="000000"/>
          <w:szCs w:val="24"/>
        </w:rPr>
        <w:t>uarina</w:t>
      </w:r>
      <w:r w:rsidR="00474D1E">
        <w:rPr>
          <w:rFonts w:cs="Arial"/>
          <w:color w:val="000000"/>
          <w:szCs w:val="24"/>
        </w:rPr>
        <w:t xml:space="preserve"> Library weekly on a Tues</w:t>
      </w:r>
      <w:r>
        <w:rPr>
          <w:rFonts w:cs="Arial"/>
          <w:color w:val="000000"/>
          <w:szCs w:val="24"/>
        </w:rPr>
        <w:t>day for</w:t>
      </w:r>
      <w:r w:rsidR="00474D1E">
        <w:rPr>
          <w:rFonts w:cs="Arial"/>
          <w:color w:val="000000"/>
          <w:szCs w:val="24"/>
        </w:rPr>
        <w:t xml:space="preserve"> registered carers.</w:t>
      </w:r>
      <w:r>
        <w:rPr>
          <w:rFonts w:cs="Arial"/>
          <w:color w:val="000000"/>
          <w:szCs w:val="24"/>
        </w:rPr>
        <w:t xml:space="preserve"> Further information on services here: </w:t>
      </w:r>
      <w:hyperlink r:id="rId11" w:history="1">
        <w:r>
          <w:rPr>
            <w:rStyle w:val="Hyperlink"/>
          </w:rPr>
          <w:t>https://www.carersnt.asn.au/services/aged-care-services</w:t>
        </w:r>
      </w:hyperlink>
      <w:r>
        <w:t>.</w:t>
      </w:r>
    </w:p>
    <w:p w:rsidR="002D4F37" w:rsidRDefault="002D4F37" w:rsidP="002D4F37">
      <w:pPr>
        <w:pStyle w:val="ListParagraph"/>
        <w:ind w:left="1080"/>
        <w:rPr>
          <w:rFonts w:cs="Arial"/>
          <w:b/>
          <w:color w:val="000000"/>
          <w:szCs w:val="24"/>
        </w:rPr>
      </w:pPr>
      <w:r w:rsidRPr="002D4F37">
        <w:rPr>
          <w:rFonts w:cs="Arial"/>
          <w:b/>
          <w:color w:val="000000"/>
          <w:szCs w:val="24"/>
        </w:rPr>
        <w:tab/>
      </w:r>
    </w:p>
    <w:p w:rsidR="002D4F37" w:rsidRDefault="002D4F37" w:rsidP="002D4F37">
      <w:pPr>
        <w:pStyle w:val="ListParagraph"/>
        <w:numPr>
          <w:ilvl w:val="0"/>
          <w:numId w:val="20"/>
        </w:numPr>
        <w:rPr>
          <w:rFonts w:cs="Arial"/>
          <w:b/>
          <w:color w:val="000000"/>
          <w:szCs w:val="24"/>
        </w:rPr>
      </w:pPr>
      <w:r w:rsidRPr="002D4F37">
        <w:rPr>
          <w:rFonts w:cs="Arial"/>
          <w:b/>
          <w:color w:val="000000"/>
          <w:szCs w:val="24"/>
        </w:rPr>
        <w:t>Susan Burns</w:t>
      </w:r>
      <w:r w:rsidRPr="002D4F37">
        <w:rPr>
          <w:rFonts w:cs="Arial"/>
          <w:b/>
          <w:color w:val="000000"/>
          <w:szCs w:val="24"/>
        </w:rPr>
        <w:tab/>
      </w:r>
    </w:p>
    <w:p w:rsidR="002D4F37" w:rsidRDefault="00305357" w:rsidP="00305357">
      <w:pPr>
        <w:pStyle w:val="ListParagraph"/>
        <w:ind w:left="108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NDS will be hosting a Behaviour Support Practitioners group on</w:t>
      </w:r>
      <w:r w:rsidR="00BE795A">
        <w:rPr>
          <w:rFonts w:cs="Arial"/>
          <w:color w:val="000000"/>
          <w:szCs w:val="24"/>
        </w:rPr>
        <w:t xml:space="preserve"> 4 Dec</w:t>
      </w:r>
      <w:r w:rsidR="00AB47E3">
        <w:rPr>
          <w:rFonts w:cs="Arial"/>
          <w:color w:val="000000"/>
          <w:szCs w:val="24"/>
        </w:rPr>
        <w:t>ember and a second workshop</w:t>
      </w:r>
      <w:r>
        <w:rPr>
          <w:rFonts w:cs="Arial"/>
          <w:color w:val="000000"/>
          <w:szCs w:val="24"/>
        </w:rPr>
        <w:t xml:space="preserve"> by Professor David Gilchrist </w:t>
      </w:r>
      <w:r w:rsidR="00AB47E3">
        <w:rPr>
          <w:rFonts w:cs="Arial"/>
          <w:color w:val="000000"/>
          <w:szCs w:val="24"/>
        </w:rPr>
        <w:t xml:space="preserve">on </w:t>
      </w:r>
      <w:r>
        <w:rPr>
          <w:rFonts w:cs="Arial"/>
          <w:color w:val="000000"/>
          <w:szCs w:val="24"/>
        </w:rPr>
        <w:t xml:space="preserve">financial sustainability for not-for-profits. </w:t>
      </w:r>
    </w:p>
    <w:p w:rsidR="002D4F37" w:rsidRPr="002D4F37" w:rsidRDefault="002D4F37" w:rsidP="002D4F37">
      <w:pPr>
        <w:rPr>
          <w:rFonts w:cs="Arial"/>
          <w:b/>
          <w:color w:val="000000"/>
          <w:szCs w:val="24"/>
        </w:rPr>
      </w:pPr>
    </w:p>
    <w:p w:rsidR="002D4F37" w:rsidRDefault="002D4F37" w:rsidP="002D4F37">
      <w:pPr>
        <w:pStyle w:val="ListParagraph"/>
        <w:numPr>
          <w:ilvl w:val="0"/>
          <w:numId w:val="20"/>
        </w:numPr>
        <w:rPr>
          <w:rFonts w:cs="Arial"/>
          <w:b/>
          <w:color w:val="000000"/>
          <w:szCs w:val="24"/>
        </w:rPr>
      </w:pPr>
      <w:r w:rsidRPr="002D4F37">
        <w:rPr>
          <w:rFonts w:cs="Arial"/>
          <w:b/>
          <w:color w:val="000000"/>
          <w:szCs w:val="24"/>
        </w:rPr>
        <w:t>Ian George</w:t>
      </w:r>
      <w:r w:rsidRPr="002D4F37">
        <w:rPr>
          <w:rFonts w:cs="Arial"/>
          <w:b/>
          <w:color w:val="000000"/>
          <w:szCs w:val="24"/>
        </w:rPr>
        <w:tab/>
      </w:r>
    </w:p>
    <w:p w:rsidR="002D4F37" w:rsidRPr="00BE795A" w:rsidRDefault="00AB47E3" w:rsidP="00CF6C85">
      <w:pPr>
        <w:pStyle w:val="ListParagraph"/>
        <w:ind w:left="1080"/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NTG’s </w:t>
      </w:r>
      <w:r w:rsidR="00BE795A">
        <w:rPr>
          <w:rFonts w:cs="Arial"/>
          <w:color w:val="000000"/>
          <w:szCs w:val="24"/>
        </w:rPr>
        <w:t xml:space="preserve">Public </w:t>
      </w:r>
      <w:r w:rsidR="00305357">
        <w:rPr>
          <w:rFonts w:cs="Arial"/>
          <w:color w:val="000000"/>
          <w:szCs w:val="24"/>
        </w:rPr>
        <w:t>T</w:t>
      </w:r>
      <w:r w:rsidR="00BE795A">
        <w:rPr>
          <w:rFonts w:cs="Arial"/>
          <w:color w:val="000000"/>
          <w:szCs w:val="24"/>
        </w:rPr>
        <w:t xml:space="preserve">ransport </w:t>
      </w:r>
      <w:r w:rsidR="00305357">
        <w:rPr>
          <w:rFonts w:cs="Arial"/>
          <w:color w:val="000000"/>
          <w:szCs w:val="24"/>
        </w:rPr>
        <w:t>tea</w:t>
      </w:r>
      <w:r>
        <w:rPr>
          <w:rFonts w:cs="Arial"/>
          <w:color w:val="000000"/>
          <w:szCs w:val="24"/>
        </w:rPr>
        <w:t>m collaborated with APM to run several</w:t>
      </w:r>
      <w:r w:rsidR="00305357">
        <w:rPr>
          <w:rFonts w:cs="Arial"/>
          <w:color w:val="000000"/>
          <w:szCs w:val="24"/>
        </w:rPr>
        <w:t xml:space="preserve"> ‘Try Before you R</w:t>
      </w:r>
      <w:r w:rsidR="00BE795A">
        <w:rPr>
          <w:rFonts w:cs="Arial"/>
          <w:color w:val="000000"/>
          <w:szCs w:val="24"/>
        </w:rPr>
        <w:t>ide</w:t>
      </w:r>
      <w:r>
        <w:rPr>
          <w:rFonts w:cs="Arial"/>
          <w:color w:val="000000"/>
          <w:szCs w:val="24"/>
        </w:rPr>
        <w:t>’ sessions</w:t>
      </w:r>
      <w:r w:rsidR="00BE795A">
        <w:rPr>
          <w:rFonts w:cs="Arial"/>
          <w:color w:val="000000"/>
          <w:szCs w:val="24"/>
        </w:rPr>
        <w:t xml:space="preserve"> at Cas</w:t>
      </w:r>
      <w:r w:rsidR="00305357">
        <w:rPr>
          <w:rFonts w:cs="Arial"/>
          <w:color w:val="000000"/>
          <w:szCs w:val="24"/>
        </w:rPr>
        <w:t>uarina</w:t>
      </w:r>
      <w:r w:rsidR="00BE795A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Square </w:t>
      </w:r>
      <w:r w:rsidR="00BE795A">
        <w:rPr>
          <w:rFonts w:cs="Arial"/>
          <w:color w:val="000000"/>
          <w:szCs w:val="24"/>
        </w:rPr>
        <w:t>and Palm</w:t>
      </w:r>
      <w:r w:rsidR="00305357">
        <w:rPr>
          <w:rFonts w:cs="Arial"/>
          <w:color w:val="000000"/>
          <w:szCs w:val="24"/>
        </w:rPr>
        <w:t xml:space="preserve">erston to </w:t>
      </w:r>
      <w:r w:rsidR="00CF6C85">
        <w:rPr>
          <w:rFonts w:cs="Arial"/>
          <w:color w:val="000000"/>
          <w:szCs w:val="24"/>
        </w:rPr>
        <w:t xml:space="preserve">encourage people with disabilities to use public transport (they are looking to expand this </w:t>
      </w:r>
      <w:r>
        <w:rPr>
          <w:rFonts w:cs="Arial"/>
          <w:color w:val="000000"/>
          <w:szCs w:val="24"/>
        </w:rPr>
        <w:t>in</w:t>
      </w:r>
      <w:r w:rsidR="00CF6C85">
        <w:rPr>
          <w:rFonts w:cs="Arial"/>
          <w:color w:val="000000"/>
          <w:szCs w:val="24"/>
        </w:rPr>
        <w:t xml:space="preserve">to </w:t>
      </w:r>
      <w:r w:rsidR="00BE795A">
        <w:rPr>
          <w:rFonts w:cs="Arial"/>
          <w:color w:val="000000"/>
          <w:szCs w:val="24"/>
        </w:rPr>
        <w:t>Alice Springs and other remote</w:t>
      </w:r>
      <w:r w:rsidR="00CF6C85">
        <w:rPr>
          <w:rFonts w:cs="Arial"/>
          <w:color w:val="000000"/>
          <w:szCs w:val="24"/>
        </w:rPr>
        <w:t xml:space="preserve"> areas in the NT). The Department of Transport spends millions of dollars each year on upgrading infrastructure, for example bus shelters to meet standards. </w:t>
      </w:r>
    </w:p>
    <w:p w:rsidR="002D4F37" w:rsidRPr="002D4F37" w:rsidRDefault="002D4F37" w:rsidP="002D4F37">
      <w:pPr>
        <w:rPr>
          <w:rFonts w:cs="Arial"/>
          <w:b/>
          <w:color w:val="000000"/>
          <w:szCs w:val="24"/>
        </w:rPr>
      </w:pPr>
      <w:r w:rsidRPr="002D4F37">
        <w:rPr>
          <w:b/>
        </w:rPr>
        <w:tab/>
      </w:r>
      <w:r w:rsidRPr="002D4F37">
        <w:rPr>
          <w:b/>
        </w:rPr>
        <w:tab/>
      </w:r>
    </w:p>
    <w:p w:rsidR="002D4F37" w:rsidRDefault="002D4F37" w:rsidP="002D4F37">
      <w:pPr>
        <w:pStyle w:val="ListParagraph"/>
        <w:numPr>
          <w:ilvl w:val="0"/>
          <w:numId w:val="20"/>
        </w:numPr>
        <w:rPr>
          <w:rFonts w:cs="Arial"/>
          <w:b/>
          <w:color w:val="000000"/>
          <w:szCs w:val="24"/>
        </w:rPr>
      </w:pPr>
      <w:r w:rsidRPr="002D4F37">
        <w:rPr>
          <w:rFonts w:cs="Arial"/>
          <w:b/>
          <w:color w:val="000000"/>
          <w:szCs w:val="24"/>
        </w:rPr>
        <w:t>Cecilia Chiolero</w:t>
      </w:r>
    </w:p>
    <w:p w:rsidR="002D4F37" w:rsidRPr="002D4F37" w:rsidRDefault="00CF6C85" w:rsidP="002D4F37">
      <w:pPr>
        <w:pStyle w:val="ListParagraph"/>
        <w:ind w:left="108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COTA N</w:t>
      </w:r>
      <w:r w:rsidR="00AB47E3">
        <w:rPr>
          <w:rFonts w:cs="Arial"/>
          <w:color w:val="000000"/>
          <w:szCs w:val="24"/>
        </w:rPr>
        <w:t xml:space="preserve">T’s Aged Care Navigator service </w:t>
      </w:r>
      <w:r>
        <w:rPr>
          <w:rFonts w:cs="Arial"/>
          <w:color w:val="000000"/>
          <w:szCs w:val="24"/>
        </w:rPr>
        <w:t xml:space="preserve">provides </w:t>
      </w:r>
      <w:r w:rsidRPr="00CF6C85">
        <w:rPr>
          <w:rFonts w:cs="Arial"/>
          <w:color w:val="000000"/>
          <w:szCs w:val="24"/>
        </w:rPr>
        <w:t>assist</w:t>
      </w:r>
      <w:r>
        <w:rPr>
          <w:rFonts w:cs="Arial"/>
          <w:color w:val="000000"/>
          <w:szCs w:val="24"/>
        </w:rPr>
        <w:t>ance and guidance to older Territorian</w:t>
      </w:r>
      <w:r w:rsidRPr="00CF6C85">
        <w:rPr>
          <w:rFonts w:cs="Arial"/>
          <w:color w:val="000000"/>
          <w:szCs w:val="24"/>
        </w:rPr>
        <w:t>s and their families to make informed choices about their aged care need</w:t>
      </w:r>
      <w:r>
        <w:rPr>
          <w:rFonts w:cs="Arial"/>
          <w:color w:val="000000"/>
          <w:szCs w:val="24"/>
        </w:rPr>
        <w:t>s.</w:t>
      </w:r>
    </w:p>
    <w:p w:rsidR="002D4F37" w:rsidRDefault="002D4F37" w:rsidP="002D4F37">
      <w:pPr>
        <w:pStyle w:val="ListParagraph"/>
        <w:ind w:left="1080"/>
        <w:rPr>
          <w:rFonts w:cs="Arial"/>
          <w:b/>
          <w:color w:val="000000"/>
          <w:szCs w:val="24"/>
        </w:rPr>
      </w:pPr>
      <w:r w:rsidRPr="002D4F37">
        <w:rPr>
          <w:rFonts w:cs="Arial"/>
          <w:b/>
          <w:color w:val="000000"/>
          <w:szCs w:val="24"/>
        </w:rPr>
        <w:tab/>
      </w:r>
    </w:p>
    <w:p w:rsidR="002D4F37" w:rsidRDefault="002D4F37" w:rsidP="002D4F37">
      <w:pPr>
        <w:pStyle w:val="ListParagraph"/>
        <w:numPr>
          <w:ilvl w:val="0"/>
          <w:numId w:val="20"/>
        </w:numPr>
        <w:rPr>
          <w:rFonts w:cs="Arial"/>
          <w:b/>
          <w:color w:val="000000"/>
          <w:szCs w:val="24"/>
        </w:rPr>
      </w:pPr>
      <w:r w:rsidRPr="002D4F37">
        <w:rPr>
          <w:rFonts w:cs="Arial"/>
          <w:b/>
          <w:color w:val="000000"/>
          <w:szCs w:val="24"/>
        </w:rPr>
        <w:t>Liz Reid</w:t>
      </w:r>
      <w:r w:rsidRPr="002D4F37">
        <w:rPr>
          <w:rFonts w:cs="Arial"/>
          <w:b/>
          <w:color w:val="000000"/>
          <w:szCs w:val="24"/>
        </w:rPr>
        <w:tab/>
      </w:r>
    </w:p>
    <w:p w:rsidR="00474D1E" w:rsidRDefault="00AB47E3" w:rsidP="00CF6C85">
      <w:pPr>
        <w:pStyle w:val="ListParagraph"/>
        <w:ind w:left="108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Recently a</w:t>
      </w:r>
      <w:r w:rsidR="00CF6C85">
        <w:rPr>
          <w:rFonts w:cs="Arial"/>
          <w:color w:val="000000"/>
          <w:szCs w:val="24"/>
        </w:rPr>
        <w:t xml:space="preserve">ttended a </w:t>
      </w:r>
      <w:r w:rsidR="00BE795A">
        <w:rPr>
          <w:rFonts w:cs="Arial"/>
          <w:color w:val="000000"/>
          <w:szCs w:val="24"/>
        </w:rPr>
        <w:t>P</w:t>
      </w:r>
      <w:r w:rsidR="00CF6C85">
        <w:rPr>
          <w:rFonts w:cs="Arial"/>
          <w:color w:val="000000"/>
          <w:szCs w:val="24"/>
        </w:rPr>
        <w:t>DA</w:t>
      </w:r>
      <w:r w:rsidR="00474D1E">
        <w:rPr>
          <w:rFonts w:cs="Arial"/>
          <w:color w:val="000000"/>
          <w:szCs w:val="24"/>
        </w:rPr>
        <w:t xml:space="preserve"> </w:t>
      </w:r>
      <w:r w:rsidR="00BE795A">
        <w:rPr>
          <w:rFonts w:cs="Arial"/>
          <w:color w:val="000000"/>
          <w:szCs w:val="24"/>
        </w:rPr>
        <w:t>directors</w:t>
      </w:r>
      <w:r>
        <w:rPr>
          <w:rFonts w:cs="Arial"/>
          <w:color w:val="000000"/>
          <w:szCs w:val="24"/>
        </w:rPr>
        <w:t xml:space="preserve"> planning </w:t>
      </w:r>
      <w:r w:rsidR="00BE795A">
        <w:rPr>
          <w:rFonts w:cs="Arial"/>
          <w:color w:val="000000"/>
          <w:szCs w:val="24"/>
        </w:rPr>
        <w:t>meeting</w:t>
      </w:r>
      <w:r w:rsidR="00CF6C85">
        <w:rPr>
          <w:rFonts w:cs="Arial"/>
          <w:color w:val="000000"/>
          <w:szCs w:val="24"/>
        </w:rPr>
        <w:t>; they are currently recru</w:t>
      </w:r>
      <w:r>
        <w:rPr>
          <w:rFonts w:cs="Arial"/>
          <w:color w:val="000000"/>
          <w:szCs w:val="24"/>
        </w:rPr>
        <w:t>iting for an engagement officer, seeking someone wit</w:t>
      </w:r>
      <w:r w:rsidR="00CF6C85">
        <w:rPr>
          <w:rFonts w:cs="Arial"/>
          <w:color w:val="000000"/>
          <w:szCs w:val="24"/>
        </w:rPr>
        <w:t>h lived experience of physical disability.</w:t>
      </w:r>
      <w:r w:rsidR="00474D1E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PDA is</w:t>
      </w:r>
      <w:r w:rsidR="00CF6C85">
        <w:rPr>
          <w:rFonts w:cs="Arial"/>
          <w:color w:val="000000"/>
          <w:szCs w:val="24"/>
        </w:rPr>
        <w:t xml:space="preserve"> develop</w:t>
      </w:r>
      <w:r>
        <w:rPr>
          <w:rFonts w:cs="Arial"/>
          <w:color w:val="000000"/>
          <w:szCs w:val="24"/>
        </w:rPr>
        <w:t>ing</w:t>
      </w:r>
      <w:r w:rsidR="00CF6C85">
        <w:rPr>
          <w:rFonts w:cs="Arial"/>
          <w:color w:val="000000"/>
          <w:szCs w:val="24"/>
        </w:rPr>
        <w:t xml:space="preserve"> a website, ‘Crip Advisor’ as an accessible tourism site. YouthWorx NT is providing input into the </w:t>
      </w:r>
      <w:r w:rsidR="00474D1E">
        <w:rPr>
          <w:rFonts w:cs="Arial"/>
          <w:color w:val="000000"/>
          <w:szCs w:val="24"/>
        </w:rPr>
        <w:t xml:space="preserve">Royal Commission into </w:t>
      </w:r>
      <w:r w:rsidR="00CF6C85" w:rsidRPr="00CF6C85">
        <w:rPr>
          <w:rFonts w:cs="Arial"/>
          <w:color w:val="000000"/>
          <w:szCs w:val="24"/>
        </w:rPr>
        <w:t>Violence, Abuse, Neglect and Exploitation of People with Disability</w:t>
      </w:r>
      <w:r w:rsidR="00CF6C85">
        <w:rPr>
          <w:rFonts w:cs="Arial"/>
          <w:color w:val="000000"/>
          <w:szCs w:val="24"/>
        </w:rPr>
        <w:t xml:space="preserve">; </w:t>
      </w:r>
      <w:r>
        <w:rPr>
          <w:rFonts w:cs="Arial"/>
          <w:color w:val="000000"/>
          <w:szCs w:val="24"/>
        </w:rPr>
        <w:t xml:space="preserve">and </w:t>
      </w:r>
      <w:r w:rsidR="00CF6C85">
        <w:rPr>
          <w:rFonts w:cs="Arial"/>
          <w:color w:val="000000"/>
          <w:szCs w:val="24"/>
        </w:rPr>
        <w:t>reviewing the 2020 National Disability Standards – consultations will take place soon. A communique will soon be available from the National Disability Ins</w:t>
      </w:r>
      <w:r>
        <w:rPr>
          <w:rFonts w:cs="Arial"/>
          <w:color w:val="000000"/>
          <w:szCs w:val="24"/>
        </w:rPr>
        <w:t>urance Agency Advisory Council with updates on the NDIS.</w:t>
      </w:r>
    </w:p>
    <w:p w:rsidR="002D4F37" w:rsidRDefault="002D4F37" w:rsidP="00CC4B95"/>
    <w:p w:rsidR="002D4F37" w:rsidRPr="00CF6C85" w:rsidRDefault="00474D1E" w:rsidP="00CF6C85">
      <w:pPr>
        <w:pStyle w:val="ListParagraph"/>
        <w:numPr>
          <w:ilvl w:val="0"/>
          <w:numId w:val="20"/>
        </w:numPr>
        <w:rPr>
          <w:b/>
        </w:rPr>
      </w:pPr>
      <w:r w:rsidRPr="00CF6C85">
        <w:rPr>
          <w:b/>
        </w:rPr>
        <w:t>Rosanna De Santis</w:t>
      </w:r>
    </w:p>
    <w:p w:rsidR="00F430E6" w:rsidRDefault="00F430E6" w:rsidP="00F430E6">
      <w:pPr>
        <w:ind w:left="1080"/>
      </w:pPr>
      <w:r>
        <w:t xml:space="preserve">City of Darwin is developing its first Reconciliation Action Plan (RAP) – an Innovate RAP to focus on </w:t>
      </w:r>
      <w:r w:rsidRPr="008519F7">
        <w:t xml:space="preserve">developing and strengthening relationships </w:t>
      </w:r>
      <w:r>
        <w:t xml:space="preserve">between </w:t>
      </w:r>
      <w:r w:rsidRPr="008519F7">
        <w:t xml:space="preserve">Aboriginal and </w:t>
      </w:r>
      <w:r w:rsidRPr="008519F7">
        <w:lastRenderedPageBreak/>
        <w:t>Torres Strait Islander peoples</w:t>
      </w:r>
      <w:r>
        <w:t xml:space="preserve"> and the wider community</w:t>
      </w:r>
      <w:r w:rsidRPr="008519F7">
        <w:t xml:space="preserve">, </w:t>
      </w:r>
      <w:r>
        <w:t xml:space="preserve">and </w:t>
      </w:r>
      <w:r w:rsidRPr="008519F7">
        <w:t>engaging staff and stakeholders in reconciliation</w:t>
      </w:r>
      <w:r>
        <w:t xml:space="preserve"> across the three key areas of relationships, respect and opportunities.  Expressions of interest for the RAP working group are currently open and close Thursday 14 November. </w:t>
      </w:r>
    </w:p>
    <w:p w:rsidR="00F430E6" w:rsidRDefault="00F430E6" w:rsidP="008519F7">
      <w:pPr>
        <w:ind w:left="1080"/>
      </w:pPr>
    </w:p>
    <w:p w:rsidR="002D4F37" w:rsidRDefault="002D4F37" w:rsidP="00CC4B95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 xml:space="preserve">ANY </w:t>
      </w:r>
      <w:r w:rsidRPr="000B7D25">
        <w:t>OTHER BUSINESS</w:t>
      </w:r>
    </w:p>
    <w:p w:rsidR="002D4F37" w:rsidRDefault="00AB47E3" w:rsidP="008519F7">
      <w:pPr>
        <w:ind w:left="720"/>
      </w:pPr>
      <w:r>
        <w:t>Nil</w:t>
      </w:r>
    </w:p>
    <w:p w:rsidR="002D4F37" w:rsidRPr="002D4F37" w:rsidRDefault="002D4F37" w:rsidP="002D4F37"/>
    <w:p w:rsidR="00D9449A" w:rsidRPr="0051006A" w:rsidRDefault="00D9449A" w:rsidP="00CC4B95"/>
    <w:p w:rsidR="00B56A83" w:rsidRDefault="00D9449A" w:rsidP="00CC4B95">
      <w:pPr>
        <w:pStyle w:val="Heading1"/>
        <w:numPr>
          <w:ilvl w:val="0"/>
          <w:numId w:val="1"/>
        </w:numPr>
        <w:tabs>
          <w:tab w:val="left" w:pos="-1440"/>
          <w:tab w:val="left" w:pos="426"/>
        </w:tabs>
        <w:spacing w:before="0" w:after="0"/>
        <w:jc w:val="both"/>
      </w:pPr>
      <w:r>
        <w:t xml:space="preserve"> </w:t>
      </w:r>
      <w:r w:rsidR="00147548">
        <w:t>NEXT</w:t>
      </w:r>
      <w:r w:rsidR="00B53643">
        <w:t xml:space="preserve"> </w:t>
      </w:r>
      <w:r w:rsidRPr="000B7D25">
        <w:t>MEETING</w:t>
      </w:r>
      <w:r w:rsidR="00B56A83">
        <w:t xml:space="preserve"> </w:t>
      </w:r>
    </w:p>
    <w:p w:rsidR="00D9449A" w:rsidRPr="00B56A83" w:rsidRDefault="008519F7" w:rsidP="00B56A83">
      <w:pPr>
        <w:pStyle w:val="Heading1"/>
        <w:tabs>
          <w:tab w:val="left" w:pos="-1440"/>
          <w:tab w:val="left" w:pos="426"/>
        </w:tabs>
        <w:spacing w:before="0" w:after="0"/>
        <w:jc w:val="both"/>
        <w:rPr>
          <w:b w:val="0"/>
        </w:rPr>
      </w:pPr>
      <w:r>
        <w:rPr>
          <w:b w:val="0"/>
        </w:rPr>
        <w:tab/>
        <w:t>P</w:t>
      </w:r>
      <w:r w:rsidR="00B56A83" w:rsidRPr="00B56A83">
        <w:rPr>
          <w:b w:val="0"/>
        </w:rPr>
        <w:t>roposed calendar for 2020</w:t>
      </w:r>
      <w:r w:rsidR="00B56A83">
        <w:rPr>
          <w:b w:val="0"/>
        </w:rPr>
        <w:t xml:space="preserve"> meetings</w:t>
      </w:r>
      <w:r>
        <w:rPr>
          <w:b w:val="0"/>
        </w:rPr>
        <w:t xml:space="preserve"> to be circulated for </w:t>
      </w:r>
      <w:r w:rsidR="00AB47E3">
        <w:rPr>
          <w:b w:val="0"/>
        </w:rPr>
        <w:t>comments and approval:</w:t>
      </w:r>
    </w:p>
    <w:p w:rsidR="00B56A83" w:rsidRPr="002761D7" w:rsidRDefault="00B56A83" w:rsidP="00B56A83">
      <w:pPr>
        <w:rPr>
          <w:b/>
          <w:szCs w:val="24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2285"/>
        <w:gridCol w:w="5124"/>
      </w:tblGrid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C0362B">
            <w:pPr>
              <w:spacing w:before="120" w:after="120"/>
              <w:ind w:left="34" w:hanging="34"/>
              <w:jc w:val="center"/>
              <w:rPr>
                <w:rFonts w:cs="Arial"/>
                <w:b/>
                <w:szCs w:val="24"/>
              </w:rPr>
            </w:pPr>
            <w:r w:rsidRPr="00B56A83">
              <w:rPr>
                <w:rFonts w:cs="Arial"/>
                <w:b/>
                <w:szCs w:val="24"/>
              </w:rPr>
              <w:t>Month</w:t>
            </w:r>
          </w:p>
        </w:tc>
        <w:tc>
          <w:tcPr>
            <w:tcW w:w="2285" w:type="dxa"/>
          </w:tcPr>
          <w:p w:rsidR="00B56A83" w:rsidRPr="00B56A83" w:rsidRDefault="00B56A83" w:rsidP="00C0362B">
            <w:pPr>
              <w:spacing w:before="120" w:after="120"/>
              <w:ind w:left="317" w:hanging="317"/>
              <w:jc w:val="center"/>
              <w:rPr>
                <w:rFonts w:cs="Arial"/>
                <w:b/>
                <w:szCs w:val="24"/>
              </w:rPr>
            </w:pPr>
            <w:r w:rsidRPr="00B56A83">
              <w:rPr>
                <w:rFonts w:cs="Arial"/>
                <w:b/>
                <w:szCs w:val="24"/>
              </w:rPr>
              <w:t>Date and Time</w:t>
            </w:r>
          </w:p>
        </w:tc>
        <w:tc>
          <w:tcPr>
            <w:tcW w:w="5124" w:type="dxa"/>
          </w:tcPr>
          <w:p w:rsidR="00B56A83" w:rsidRPr="00B56A83" w:rsidRDefault="00B56A83" w:rsidP="00C0362B">
            <w:pPr>
              <w:spacing w:before="120" w:after="120"/>
              <w:ind w:left="317" w:hanging="317"/>
              <w:jc w:val="center"/>
              <w:rPr>
                <w:rFonts w:cs="Arial"/>
                <w:b/>
                <w:szCs w:val="24"/>
              </w:rPr>
            </w:pPr>
            <w:r w:rsidRPr="00B56A83">
              <w:rPr>
                <w:rFonts w:cs="Arial"/>
                <w:b/>
                <w:szCs w:val="24"/>
              </w:rPr>
              <w:t>Meeting/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B56A83">
              <w:rPr>
                <w:rFonts w:cs="Arial"/>
                <w:b/>
                <w:szCs w:val="24"/>
              </w:rPr>
              <w:t>Event Details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January</w:t>
            </w:r>
          </w:p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</w:p>
        </w:tc>
        <w:tc>
          <w:tcPr>
            <w:tcW w:w="2285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Tuesday</w:t>
            </w:r>
          </w:p>
          <w:p w:rsidR="00B56A83" w:rsidRPr="00B56A83" w:rsidRDefault="00355C1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07/01</w:t>
            </w:r>
            <w:r w:rsidR="00B56A83" w:rsidRPr="00B56A83">
              <w:rPr>
                <w:b/>
                <w:szCs w:val="24"/>
              </w:rPr>
              <w:t>/20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1.30pm to 3.00pm</w:t>
            </w:r>
          </w:p>
        </w:tc>
        <w:tc>
          <w:tcPr>
            <w:tcW w:w="5124" w:type="dxa"/>
          </w:tcPr>
          <w:p w:rsidR="00B56A83" w:rsidRPr="00B56A83" w:rsidRDefault="00B56A83" w:rsidP="00C0362B">
            <w:pPr>
              <w:ind w:left="317" w:hanging="317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AIAC Meeting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Casuarina Library Meeting Room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Bradshaw Terrace, Casuarina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March</w:t>
            </w:r>
          </w:p>
        </w:tc>
        <w:tc>
          <w:tcPr>
            <w:tcW w:w="2285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Tuesday</w:t>
            </w:r>
          </w:p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03/03/20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1.30pm to 3.00pm</w:t>
            </w:r>
          </w:p>
        </w:tc>
        <w:tc>
          <w:tcPr>
            <w:tcW w:w="5124" w:type="dxa"/>
          </w:tcPr>
          <w:p w:rsidR="00B56A83" w:rsidRPr="00B56A83" w:rsidRDefault="00B56A83" w:rsidP="00C0362B">
            <w:pPr>
              <w:ind w:left="317" w:hanging="317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AIAC Meeting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Casuarina Library Meeting Room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Bradshaw Terrace, Casuarina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May</w:t>
            </w:r>
          </w:p>
        </w:tc>
        <w:tc>
          <w:tcPr>
            <w:tcW w:w="2285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Tuesday</w:t>
            </w:r>
          </w:p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05/05/20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1.30pm to 3.00pm</w:t>
            </w:r>
          </w:p>
        </w:tc>
        <w:tc>
          <w:tcPr>
            <w:tcW w:w="5124" w:type="dxa"/>
          </w:tcPr>
          <w:p w:rsidR="00B56A83" w:rsidRPr="00B56A83" w:rsidRDefault="00B56A83" w:rsidP="00C0362B">
            <w:pPr>
              <w:ind w:left="317" w:hanging="317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AIAC Meeting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Casuarina Library Meeting Room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Bradshaw Terrace, Casuarina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July</w:t>
            </w:r>
          </w:p>
        </w:tc>
        <w:tc>
          <w:tcPr>
            <w:tcW w:w="2285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Tuesday</w:t>
            </w:r>
          </w:p>
          <w:p w:rsidR="00B56A83" w:rsidRPr="00B56A83" w:rsidRDefault="00DA2982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="00B56A83" w:rsidRPr="00B56A83">
              <w:rPr>
                <w:b/>
                <w:szCs w:val="24"/>
              </w:rPr>
              <w:t>/07/20</w:t>
            </w:r>
          </w:p>
          <w:p w:rsidR="00B56A83" w:rsidRPr="00B56A83" w:rsidRDefault="00B56A83" w:rsidP="00C0362B">
            <w:pPr>
              <w:spacing w:before="120"/>
              <w:ind w:left="318" w:hanging="318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1.30pm to 3.00pm</w:t>
            </w:r>
          </w:p>
        </w:tc>
        <w:tc>
          <w:tcPr>
            <w:tcW w:w="5124" w:type="dxa"/>
          </w:tcPr>
          <w:p w:rsidR="00B56A83" w:rsidRPr="00B56A83" w:rsidRDefault="00B56A83" w:rsidP="00C0362B">
            <w:pPr>
              <w:ind w:left="317" w:hanging="317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AIAC Meeting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Casuarina Library Meeting Room</w:t>
            </w:r>
          </w:p>
          <w:p w:rsidR="00B56A83" w:rsidRPr="00B56A83" w:rsidRDefault="00B56A83" w:rsidP="00C0362B">
            <w:pPr>
              <w:spacing w:before="60"/>
              <w:ind w:left="318" w:hanging="318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Bradshaw Terrace, Casuarina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September</w:t>
            </w:r>
          </w:p>
        </w:tc>
        <w:tc>
          <w:tcPr>
            <w:tcW w:w="2285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Tuesday</w:t>
            </w:r>
          </w:p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01/09/20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1.30pm to 3.00pm</w:t>
            </w:r>
          </w:p>
        </w:tc>
        <w:tc>
          <w:tcPr>
            <w:tcW w:w="5124" w:type="dxa"/>
          </w:tcPr>
          <w:p w:rsidR="00B56A83" w:rsidRPr="00B56A83" w:rsidRDefault="00B56A83" w:rsidP="00C0362B">
            <w:pPr>
              <w:ind w:left="317" w:hanging="317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AIAC Meeting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Casuarina Library Meeting Room</w:t>
            </w:r>
          </w:p>
          <w:p w:rsidR="00B56A83" w:rsidRPr="00B56A83" w:rsidRDefault="00B56A83" w:rsidP="00C0362B">
            <w:pPr>
              <w:spacing w:before="60"/>
              <w:ind w:left="318" w:hanging="318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Bradshaw Terrace, Casuarina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November</w:t>
            </w:r>
          </w:p>
        </w:tc>
        <w:tc>
          <w:tcPr>
            <w:tcW w:w="2285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Tuesday</w:t>
            </w:r>
          </w:p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10/11/20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1.30pm to 3.00pm</w:t>
            </w:r>
          </w:p>
        </w:tc>
        <w:tc>
          <w:tcPr>
            <w:tcW w:w="5124" w:type="dxa"/>
          </w:tcPr>
          <w:p w:rsidR="00B56A83" w:rsidRPr="00B56A83" w:rsidRDefault="00B56A83" w:rsidP="00C0362B">
            <w:pPr>
              <w:ind w:left="317" w:hanging="317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AIAC Meeting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Casuarina Library Meeting Room</w:t>
            </w:r>
          </w:p>
          <w:p w:rsidR="00B56A83" w:rsidRPr="00B56A83" w:rsidRDefault="00B56A83" w:rsidP="00C0362B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Bradshaw Terrace, Casuarina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December</w:t>
            </w:r>
          </w:p>
        </w:tc>
        <w:tc>
          <w:tcPr>
            <w:tcW w:w="2285" w:type="dxa"/>
          </w:tcPr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Thursday</w:t>
            </w:r>
          </w:p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 xml:space="preserve">03/12/19 </w:t>
            </w:r>
          </w:p>
          <w:p w:rsidR="00B56A83" w:rsidRPr="00B56A83" w:rsidRDefault="00B56A83" w:rsidP="00C0362B">
            <w:pPr>
              <w:spacing w:before="120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(no meeting)</w:t>
            </w:r>
          </w:p>
        </w:tc>
        <w:tc>
          <w:tcPr>
            <w:tcW w:w="5124" w:type="dxa"/>
          </w:tcPr>
          <w:p w:rsidR="00B56A83" w:rsidRDefault="00B56A83" w:rsidP="00C0362B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International Day of People with Disability</w:t>
            </w:r>
          </w:p>
          <w:p w:rsidR="00B56A83" w:rsidRPr="00B56A83" w:rsidRDefault="00B56A83" w:rsidP="00C0362B">
            <w:pPr>
              <w:spacing w:before="120"/>
              <w:ind w:left="34" w:hanging="34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TBC</w:t>
            </w:r>
          </w:p>
        </w:tc>
      </w:tr>
    </w:tbl>
    <w:p w:rsidR="00AB645A" w:rsidRDefault="00AB645A" w:rsidP="00AB47E3">
      <w:pPr>
        <w:jc w:val="center"/>
      </w:pPr>
    </w:p>
    <w:p w:rsidR="00AB47E3" w:rsidRDefault="00AB47E3" w:rsidP="00A93B96"/>
    <w:tbl>
      <w:tblPr>
        <w:tblStyle w:val="TableGrid"/>
        <w:tblW w:w="8359" w:type="dxa"/>
        <w:tblInd w:w="1134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A93B96" w:rsidTr="0052428D">
        <w:trPr>
          <w:trHeight w:val="564"/>
        </w:trPr>
        <w:tc>
          <w:tcPr>
            <w:tcW w:w="1555" w:type="dxa"/>
          </w:tcPr>
          <w:p w:rsidR="00A93B96" w:rsidRPr="002A6F80" w:rsidRDefault="00A93B96" w:rsidP="0052428D">
            <w:pPr>
              <w:rPr>
                <w:b/>
              </w:rPr>
            </w:pPr>
            <w:r w:rsidRPr="002A6F80">
              <w:rPr>
                <w:b/>
              </w:rPr>
              <w:t>ACTION</w:t>
            </w:r>
          </w:p>
        </w:tc>
        <w:tc>
          <w:tcPr>
            <w:tcW w:w="6804" w:type="dxa"/>
          </w:tcPr>
          <w:p w:rsidR="00A93B96" w:rsidRPr="007B2AAB" w:rsidRDefault="00A93B96" w:rsidP="0052428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Committee to provide feedback/ approve meeting dates for 2020 and CDO to send out meeting requests for 2020.</w:t>
            </w:r>
          </w:p>
        </w:tc>
      </w:tr>
    </w:tbl>
    <w:p w:rsidR="00A93B96" w:rsidRDefault="00A93B96" w:rsidP="00A93B96"/>
    <w:p w:rsidR="00AB47E3" w:rsidRDefault="00AB47E3" w:rsidP="00AB47E3">
      <w:r>
        <w:t>Meeting closed at 3.00pm.</w:t>
      </w:r>
    </w:p>
    <w:p w:rsidR="00A93B96" w:rsidRDefault="00A93B96" w:rsidP="00AB47E3">
      <w:pPr>
        <w:sectPr w:rsidR="00A93B96" w:rsidSect="002D4F37">
          <w:headerReference w:type="default" r:id="rId12"/>
          <w:footerReference w:type="default" r:id="rId13"/>
          <w:footerReference w:type="first" r:id="rId14"/>
          <w:pgSz w:w="11906" w:h="16838"/>
          <w:pgMar w:top="1245" w:right="1133" w:bottom="709" w:left="567" w:header="708" w:footer="974" w:gutter="0"/>
          <w:cols w:space="708"/>
          <w:titlePg/>
          <w:docGrid w:linePitch="360"/>
        </w:sectPr>
      </w:pPr>
    </w:p>
    <w:p w:rsidR="00A93B96" w:rsidRDefault="00A93B96" w:rsidP="00AB47E3"/>
    <w:p w:rsidR="00A93B96" w:rsidRPr="002158C5" w:rsidRDefault="00A93B96" w:rsidP="00A93B9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Summary of </w:t>
      </w:r>
      <w:r w:rsidRPr="002158C5">
        <w:rPr>
          <w:b/>
          <w:sz w:val="32"/>
          <w:szCs w:val="32"/>
        </w:rPr>
        <w:t>Actions</w:t>
      </w:r>
    </w:p>
    <w:p w:rsidR="00A93B96" w:rsidRDefault="00A93B96" w:rsidP="00A93B96"/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93"/>
        <w:gridCol w:w="2731"/>
        <w:gridCol w:w="9251"/>
        <w:gridCol w:w="2126"/>
      </w:tblGrid>
      <w:tr w:rsidR="00A93B96" w:rsidRPr="00C4703D" w:rsidTr="00CA27B8">
        <w:tc>
          <w:tcPr>
            <w:tcW w:w="1593" w:type="dxa"/>
          </w:tcPr>
          <w:p w:rsidR="00A93B96" w:rsidRPr="00C4703D" w:rsidRDefault="00A93B96" w:rsidP="0052428D">
            <w:pPr>
              <w:rPr>
                <w:b/>
              </w:rPr>
            </w:pPr>
            <w:r w:rsidRPr="00C4703D">
              <w:rPr>
                <w:b/>
              </w:rPr>
              <w:t>Meeting Date</w:t>
            </w:r>
          </w:p>
        </w:tc>
        <w:tc>
          <w:tcPr>
            <w:tcW w:w="2731" w:type="dxa"/>
          </w:tcPr>
          <w:p w:rsidR="00A93B96" w:rsidRPr="00C4703D" w:rsidRDefault="00A93B96" w:rsidP="0052428D">
            <w:pPr>
              <w:rPr>
                <w:b/>
              </w:rPr>
            </w:pPr>
            <w:r w:rsidRPr="00C4703D">
              <w:rPr>
                <w:b/>
              </w:rPr>
              <w:t>Item</w:t>
            </w:r>
          </w:p>
        </w:tc>
        <w:tc>
          <w:tcPr>
            <w:tcW w:w="9251" w:type="dxa"/>
          </w:tcPr>
          <w:p w:rsidR="00A93B96" w:rsidRPr="00C4703D" w:rsidRDefault="00A93B96" w:rsidP="0052428D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2126" w:type="dxa"/>
          </w:tcPr>
          <w:p w:rsidR="00A93B96" w:rsidRDefault="00A93B96" w:rsidP="0052428D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A93B96" w:rsidTr="00CA27B8">
        <w:tc>
          <w:tcPr>
            <w:tcW w:w="1593" w:type="dxa"/>
          </w:tcPr>
          <w:p w:rsidR="00A93B96" w:rsidRDefault="00A93B96" w:rsidP="0052428D">
            <w:r w:rsidRPr="007F3DE9">
              <w:t>02/06/2019</w:t>
            </w:r>
          </w:p>
        </w:tc>
        <w:tc>
          <w:tcPr>
            <w:tcW w:w="2731" w:type="dxa"/>
          </w:tcPr>
          <w:p w:rsidR="00A93B96" w:rsidRDefault="00A93B96" w:rsidP="0052428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Event Accessibility</w:t>
            </w:r>
          </w:p>
        </w:tc>
        <w:tc>
          <w:tcPr>
            <w:tcW w:w="9251" w:type="dxa"/>
          </w:tcPr>
          <w:p w:rsidR="00A93B96" w:rsidRDefault="00A93B96" w:rsidP="00A93B96">
            <w:pPr>
              <w:pStyle w:val="ListParagraph"/>
              <w:numPr>
                <w:ilvl w:val="0"/>
                <w:numId w:val="12"/>
              </w:numPr>
              <w:ind w:left="317" w:hanging="246"/>
              <w:rPr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Members to send outline of event accessibility concerns to CoD to be raised with event organisers.</w:t>
            </w:r>
          </w:p>
        </w:tc>
        <w:tc>
          <w:tcPr>
            <w:tcW w:w="2126" w:type="dxa"/>
          </w:tcPr>
          <w:p w:rsidR="00A93B96" w:rsidRPr="006F495C" w:rsidRDefault="00A93B96" w:rsidP="0052428D">
            <w:pPr>
              <w:ind w:left="-43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Ongoing</w:t>
            </w:r>
          </w:p>
        </w:tc>
      </w:tr>
      <w:tr w:rsidR="00A93B96" w:rsidTr="00CA27B8">
        <w:tc>
          <w:tcPr>
            <w:tcW w:w="1593" w:type="dxa"/>
          </w:tcPr>
          <w:p w:rsidR="00A93B96" w:rsidRDefault="00A93B96" w:rsidP="0052428D">
            <w:r w:rsidRPr="008A0653">
              <w:t>02/06/2019</w:t>
            </w:r>
          </w:p>
        </w:tc>
        <w:tc>
          <w:tcPr>
            <w:tcW w:w="2731" w:type="dxa"/>
          </w:tcPr>
          <w:p w:rsidR="00A93B96" w:rsidRDefault="00A93B96" w:rsidP="0052428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Sector Support</w:t>
            </w:r>
          </w:p>
        </w:tc>
        <w:tc>
          <w:tcPr>
            <w:tcW w:w="9251" w:type="dxa"/>
          </w:tcPr>
          <w:p w:rsidR="00A93B96" w:rsidRPr="007B2AAB" w:rsidRDefault="00A93B96" w:rsidP="00A93B96">
            <w:pPr>
              <w:pStyle w:val="ListParagraph"/>
              <w:numPr>
                <w:ilvl w:val="0"/>
                <w:numId w:val="12"/>
              </w:numPr>
              <w:ind w:left="303" w:hanging="246"/>
              <w:rPr>
                <w:szCs w:val="24"/>
              </w:rPr>
            </w:pPr>
            <w:r>
              <w:rPr>
                <w:szCs w:val="24"/>
              </w:rPr>
              <w:t xml:space="preserve">Members to support events and activities as much as possible. </w:t>
            </w:r>
          </w:p>
        </w:tc>
        <w:tc>
          <w:tcPr>
            <w:tcW w:w="2126" w:type="dxa"/>
          </w:tcPr>
          <w:p w:rsidR="00A93B96" w:rsidRPr="006F495C" w:rsidRDefault="00A93B96" w:rsidP="0052428D">
            <w:pPr>
              <w:ind w:left="-57"/>
              <w:rPr>
                <w:szCs w:val="24"/>
              </w:rPr>
            </w:pPr>
            <w:r>
              <w:rPr>
                <w:szCs w:val="24"/>
              </w:rPr>
              <w:t>Ongoing</w:t>
            </w:r>
          </w:p>
        </w:tc>
      </w:tr>
      <w:tr w:rsidR="00A93B96" w:rsidTr="00CA27B8">
        <w:tc>
          <w:tcPr>
            <w:tcW w:w="1593" w:type="dxa"/>
          </w:tcPr>
          <w:p w:rsidR="00A93B96" w:rsidRPr="008A0653" w:rsidRDefault="00A93B96" w:rsidP="0052428D">
            <w:r>
              <w:t>25/09/2019</w:t>
            </w:r>
          </w:p>
        </w:tc>
        <w:tc>
          <w:tcPr>
            <w:tcW w:w="2731" w:type="dxa"/>
          </w:tcPr>
          <w:p w:rsidR="00A93B96" w:rsidRDefault="00A93B96" w:rsidP="0052428D">
            <w:pPr>
              <w:pStyle w:val="ListParagraph"/>
              <w:ind w:left="0"/>
              <w:rPr>
                <w:szCs w:val="24"/>
              </w:rPr>
            </w:pPr>
            <w:r w:rsidRPr="009623BA">
              <w:rPr>
                <w:szCs w:val="24"/>
              </w:rPr>
              <w:t>Marrara Rugby League Grounds</w:t>
            </w:r>
          </w:p>
        </w:tc>
        <w:tc>
          <w:tcPr>
            <w:tcW w:w="9251" w:type="dxa"/>
          </w:tcPr>
          <w:p w:rsidR="00A93B96" w:rsidRPr="009623BA" w:rsidRDefault="00A93B96" w:rsidP="00A93B96">
            <w:pPr>
              <w:pStyle w:val="ListParagraph"/>
              <w:numPr>
                <w:ilvl w:val="0"/>
                <w:numId w:val="12"/>
              </w:numPr>
              <w:ind w:left="354" w:hanging="283"/>
              <w:jc w:val="both"/>
              <w:rPr>
                <w:szCs w:val="24"/>
              </w:rPr>
            </w:pPr>
            <w:r w:rsidRPr="009623BA">
              <w:rPr>
                <w:szCs w:val="24"/>
              </w:rPr>
              <w:t>CoD to email IdA the details of Marrara Rugby League Grounds accessibility issue for actioning.</w:t>
            </w:r>
          </w:p>
        </w:tc>
        <w:tc>
          <w:tcPr>
            <w:tcW w:w="2126" w:type="dxa"/>
          </w:tcPr>
          <w:p w:rsidR="00A93B96" w:rsidRDefault="00A93B96" w:rsidP="0052428D">
            <w:pPr>
              <w:ind w:left="-57"/>
              <w:rPr>
                <w:szCs w:val="24"/>
              </w:rPr>
            </w:pPr>
            <w:r>
              <w:rPr>
                <w:szCs w:val="24"/>
              </w:rPr>
              <w:t>Underway</w:t>
            </w:r>
          </w:p>
        </w:tc>
      </w:tr>
      <w:tr w:rsidR="00A93B96" w:rsidTr="00CA27B8">
        <w:tc>
          <w:tcPr>
            <w:tcW w:w="1593" w:type="dxa"/>
          </w:tcPr>
          <w:p w:rsidR="00A93B96" w:rsidRDefault="00A93B96" w:rsidP="0052428D">
            <w:r w:rsidRPr="00DC06A2">
              <w:t>25/09/2019</w:t>
            </w:r>
          </w:p>
        </w:tc>
        <w:tc>
          <w:tcPr>
            <w:tcW w:w="2731" w:type="dxa"/>
          </w:tcPr>
          <w:p w:rsidR="00A93B96" w:rsidRDefault="00A93B96" w:rsidP="0052428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MLAK Key System</w:t>
            </w:r>
          </w:p>
        </w:tc>
        <w:tc>
          <w:tcPr>
            <w:tcW w:w="9251" w:type="dxa"/>
          </w:tcPr>
          <w:p w:rsidR="00A93B96" w:rsidRDefault="00A93B96" w:rsidP="00A93B96">
            <w:pPr>
              <w:pStyle w:val="ListParagraph"/>
              <w:numPr>
                <w:ilvl w:val="0"/>
                <w:numId w:val="12"/>
              </w:numPr>
              <w:ind w:left="354" w:hanging="246"/>
              <w:rPr>
                <w:szCs w:val="24"/>
              </w:rPr>
            </w:pPr>
            <w:r>
              <w:rPr>
                <w:szCs w:val="24"/>
              </w:rPr>
              <w:t xml:space="preserve">CDO to </w:t>
            </w:r>
            <w:r>
              <w:t>review documentation on PDA’s campaign and MLAK system and seek further guidance on any possible action.</w:t>
            </w:r>
          </w:p>
        </w:tc>
        <w:tc>
          <w:tcPr>
            <w:tcW w:w="2126" w:type="dxa"/>
          </w:tcPr>
          <w:p w:rsidR="00A93B96" w:rsidRDefault="00A93B96" w:rsidP="0052428D">
            <w:pPr>
              <w:ind w:left="-43"/>
              <w:rPr>
                <w:szCs w:val="24"/>
              </w:rPr>
            </w:pPr>
            <w:r w:rsidRPr="00DC06A2">
              <w:rPr>
                <w:szCs w:val="24"/>
              </w:rPr>
              <w:t>By next meeting</w:t>
            </w:r>
          </w:p>
        </w:tc>
      </w:tr>
      <w:tr w:rsidR="00A93B96" w:rsidTr="00CA27B8">
        <w:tc>
          <w:tcPr>
            <w:tcW w:w="1593" w:type="dxa"/>
          </w:tcPr>
          <w:p w:rsidR="00A93B96" w:rsidRPr="00DC06A2" w:rsidRDefault="00A93B96" w:rsidP="0052428D">
            <w:r w:rsidRPr="00583893">
              <w:t>25/09/2019</w:t>
            </w:r>
          </w:p>
        </w:tc>
        <w:tc>
          <w:tcPr>
            <w:tcW w:w="2731" w:type="dxa"/>
          </w:tcPr>
          <w:p w:rsidR="00A93B96" w:rsidRDefault="00A93B96" w:rsidP="0052428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Accessible Parking 2</w:t>
            </w:r>
          </w:p>
        </w:tc>
        <w:tc>
          <w:tcPr>
            <w:tcW w:w="9251" w:type="dxa"/>
          </w:tcPr>
          <w:p w:rsidR="00A93B96" w:rsidRPr="00DC06A2" w:rsidRDefault="00A93B96" w:rsidP="00A93B96">
            <w:pPr>
              <w:pStyle w:val="ListParagraph"/>
              <w:numPr>
                <w:ilvl w:val="0"/>
                <w:numId w:val="12"/>
              </w:numPr>
              <w:ind w:left="354" w:hanging="246"/>
              <w:rPr>
                <w:szCs w:val="24"/>
              </w:rPr>
            </w:pPr>
            <w:r w:rsidRPr="00A93B96">
              <w:rPr>
                <w:szCs w:val="24"/>
              </w:rPr>
              <w:t>CDO to meet with Senior Design Officer to discu</w:t>
            </w:r>
            <w:r>
              <w:rPr>
                <w:szCs w:val="24"/>
              </w:rPr>
              <w:t>ss a plan for progressing works around accessible parking in the CBD.</w:t>
            </w:r>
          </w:p>
        </w:tc>
        <w:tc>
          <w:tcPr>
            <w:tcW w:w="2126" w:type="dxa"/>
          </w:tcPr>
          <w:p w:rsidR="00A93B96" w:rsidRPr="00DC06A2" w:rsidRDefault="00A93B96" w:rsidP="0052428D">
            <w:pPr>
              <w:ind w:left="-43"/>
              <w:rPr>
                <w:szCs w:val="24"/>
              </w:rPr>
            </w:pPr>
            <w:r>
              <w:rPr>
                <w:szCs w:val="24"/>
              </w:rPr>
              <w:t>Underway</w:t>
            </w:r>
          </w:p>
        </w:tc>
      </w:tr>
      <w:tr w:rsidR="00CA27B8" w:rsidTr="00CA27B8">
        <w:tc>
          <w:tcPr>
            <w:tcW w:w="1593" w:type="dxa"/>
          </w:tcPr>
          <w:p w:rsidR="00CA27B8" w:rsidRPr="00583893" w:rsidRDefault="00CA27B8" w:rsidP="0052428D">
            <w:r>
              <w:t>12/11/2019</w:t>
            </w:r>
          </w:p>
        </w:tc>
        <w:tc>
          <w:tcPr>
            <w:tcW w:w="2731" w:type="dxa"/>
          </w:tcPr>
          <w:p w:rsidR="00CA27B8" w:rsidRDefault="00CA27B8" w:rsidP="0052428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Amphitheatre Access</w:t>
            </w:r>
          </w:p>
        </w:tc>
        <w:tc>
          <w:tcPr>
            <w:tcW w:w="9251" w:type="dxa"/>
          </w:tcPr>
          <w:p w:rsidR="00CA27B8" w:rsidRPr="00583893" w:rsidRDefault="00CA27B8" w:rsidP="00A93B96">
            <w:pPr>
              <w:pStyle w:val="ListParagraph"/>
              <w:numPr>
                <w:ilvl w:val="0"/>
                <w:numId w:val="12"/>
              </w:numPr>
              <w:ind w:left="354" w:hanging="246"/>
              <w:rPr>
                <w:szCs w:val="24"/>
              </w:rPr>
            </w:pPr>
            <w:r w:rsidRPr="00A93B96">
              <w:rPr>
                <w:szCs w:val="24"/>
              </w:rPr>
              <w:t>CoD’s CDO to follow-up with appropriate department on long-term solution to improving accessibility of Amphitheatre.</w:t>
            </w:r>
          </w:p>
        </w:tc>
        <w:tc>
          <w:tcPr>
            <w:tcW w:w="2126" w:type="dxa"/>
          </w:tcPr>
          <w:p w:rsidR="00CA27B8" w:rsidRDefault="00CA27B8">
            <w:r w:rsidRPr="00EB7C33">
              <w:t>By next meeting</w:t>
            </w:r>
          </w:p>
        </w:tc>
      </w:tr>
      <w:tr w:rsidR="00CA27B8" w:rsidTr="00CA27B8">
        <w:tc>
          <w:tcPr>
            <w:tcW w:w="1593" w:type="dxa"/>
          </w:tcPr>
          <w:p w:rsidR="00CA27B8" w:rsidRDefault="00CA27B8">
            <w:r w:rsidRPr="000F07A0">
              <w:t>12/11/2019</w:t>
            </w:r>
          </w:p>
        </w:tc>
        <w:tc>
          <w:tcPr>
            <w:tcW w:w="2731" w:type="dxa"/>
          </w:tcPr>
          <w:p w:rsidR="00CA27B8" w:rsidRDefault="00CA27B8" w:rsidP="0052428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NT Rugby Union Grounds Access</w:t>
            </w:r>
          </w:p>
        </w:tc>
        <w:tc>
          <w:tcPr>
            <w:tcW w:w="9251" w:type="dxa"/>
          </w:tcPr>
          <w:p w:rsidR="00CA27B8" w:rsidRPr="00A93B96" w:rsidRDefault="00CA27B8" w:rsidP="00A93B96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</w:rPr>
            </w:pPr>
            <w:r w:rsidRPr="00A93B96">
              <w:rPr>
                <w:szCs w:val="24"/>
              </w:rPr>
              <w:t>CoD’s CDO to follow-up with CoD’s Sport and Recreation Facilities team on NT Rugby Union grounds accessibility.</w:t>
            </w:r>
          </w:p>
        </w:tc>
        <w:tc>
          <w:tcPr>
            <w:tcW w:w="2126" w:type="dxa"/>
          </w:tcPr>
          <w:p w:rsidR="00CA27B8" w:rsidRDefault="00CA27B8">
            <w:r w:rsidRPr="00EB7C33">
              <w:t>By next meeting</w:t>
            </w:r>
          </w:p>
        </w:tc>
      </w:tr>
      <w:tr w:rsidR="00CA27B8" w:rsidTr="00CA27B8">
        <w:tc>
          <w:tcPr>
            <w:tcW w:w="1593" w:type="dxa"/>
          </w:tcPr>
          <w:p w:rsidR="00CA27B8" w:rsidRDefault="00CA27B8">
            <w:r w:rsidRPr="000F07A0">
              <w:t>12/11/2019</w:t>
            </w:r>
          </w:p>
        </w:tc>
        <w:tc>
          <w:tcPr>
            <w:tcW w:w="2731" w:type="dxa"/>
          </w:tcPr>
          <w:p w:rsidR="00CA27B8" w:rsidRDefault="00CA27B8" w:rsidP="0052428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Accessible Parking Policies and Procedures</w:t>
            </w:r>
          </w:p>
        </w:tc>
        <w:tc>
          <w:tcPr>
            <w:tcW w:w="9251" w:type="dxa"/>
          </w:tcPr>
          <w:p w:rsidR="00CA27B8" w:rsidRPr="00A93B96" w:rsidRDefault="00CA27B8" w:rsidP="00A93B96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</w:rPr>
            </w:pPr>
            <w:r w:rsidRPr="00A93B96">
              <w:rPr>
                <w:szCs w:val="24"/>
              </w:rPr>
              <w:t xml:space="preserve">CDO to provide information to committee on Council policies and procedures around signage for accessible parking and reporting of infringements etc.  </w:t>
            </w:r>
          </w:p>
        </w:tc>
        <w:tc>
          <w:tcPr>
            <w:tcW w:w="2126" w:type="dxa"/>
          </w:tcPr>
          <w:p w:rsidR="00CA27B8" w:rsidRDefault="00CA27B8">
            <w:r w:rsidRPr="00EB7C33">
              <w:t>By next meeting</w:t>
            </w:r>
          </w:p>
        </w:tc>
      </w:tr>
      <w:tr w:rsidR="00CA27B8" w:rsidTr="00CA27B8">
        <w:tc>
          <w:tcPr>
            <w:tcW w:w="1593" w:type="dxa"/>
          </w:tcPr>
          <w:p w:rsidR="00CA27B8" w:rsidRDefault="00CA27B8">
            <w:r w:rsidRPr="000F07A0">
              <w:t>12/11/2019</w:t>
            </w:r>
          </w:p>
        </w:tc>
        <w:tc>
          <w:tcPr>
            <w:tcW w:w="2731" w:type="dxa"/>
          </w:tcPr>
          <w:p w:rsidR="00CA27B8" w:rsidRDefault="00CA27B8" w:rsidP="00CA27B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Beach Accessibility</w:t>
            </w:r>
          </w:p>
        </w:tc>
        <w:tc>
          <w:tcPr>
            <w:tcW w:w="9251" w:type="dxa"/>
          </w:tcPr>
          <w:p w:rsidR="00CA27B8" w:rsidRPr="00A93B96" w:rsidRDefault="00CA27B8" w:rsidP="00A93B96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</w:rPr>
            </w:pPr>
            <w:r>
              <w:t>Members to contact Susan Burns if interested</w:t>
            </w:r>
            <w:r>
              <w:rPr>
                <w:szCs w:val="24"/>
              </w:rPr>
              <w:t xml:space="preserve"> in attending Push Mobility workshop and CoD and NDS to confirm locations for beach access audits.</w:t>
            </w:r>
          </w:p>
        </w:tc>
        <w:tc>
          <w:tcPr>
            <w:tcW w:w="2126" w:type="dxa"/>
          </w:tcPr>
          <w:p w:rsidR="00CA27B8" w:rsidRDefault="00CA27B8">
            <w:r w:rsidRPr="00EB7C33">
              <w:t>By next meeting</w:t>
            </w:r>
          </w:p>
        </w:tc>
      </w:tr>
      <w:tr w:rsidR="00CA27B8" w:rsidTr="00CA27B8">
        <w:tc>
          <w:tcPr>
            <w:tcW w:w="1593" w:type="dxa"/>
          </w:tcPr>
          <w:p w:rsidR="00CA27B8" w:rsidRDefault="00CA27B8">
            <w:r w:rsidRPr="000F07A0">
              <w:t>12/11/2019</w:t>
            </w:r>
          </w:p>
        </w:tc>
        <w:tc>
          <w:tcPr>
            <w:tcW w:w="2731" w:type="dxa"/>
          </w:tcPr>
          <w:p w:rsidR="00CA27B8" w:rsidRDefault="00CA27B8" w:rsidP="0052428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Budget Expenditure Request</w:t>
            </w:r>
          </w:p>
        </w:tc>
        <w:tc>
          <w:tcPr>
            <w:tcW w:w="9251" w:type="dxa"/>
          </w:tcPr>
          <w:p w:rsidR="00CA27B8" w:rsidRPr="00A93B96" w:rsidRDefault="00CA27B8" w:rsidP="00A93B96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</w:rPr>
            </w:pPr>
            <w:r w:rsidRPr="00A93B96">
              <w:rPr>
                <w:szCs w:val="24"/>
              </w:rPr>
              <w:t>Liz Reid to subm</w:t>
            </w:r>
            <w:r>
              <w:rPr>
                <w:szCs w:val="24"/>
              </w:rPr>
              <w:t>it budget expenditure request f</w:t>
            </w:r>
            <w:r w:rsidRPr="00A93B96">
              <w:rPr>
                <w:szCs w:val="24"/>
              </w:rPr>
              <w:t>o</w:t>
            </w:r>
            <w:r>
              <w:rPr>
                <w:szCs w:val="24"/>
              </w:rPr>
              <w:t>r</w:t>
            </w:r>
            <w:r w:rsidRPr="00A93B96">
              <w:rPr>
                <w:szCs w:val="24"/>
              </w:rPr>
              <w:t>m to CoD to process.</w:t>
            </w:r>
          </w:p>
        </w:tc>
        <w:tc>
          <w:tcPr>
            <w:tcW w:w="2126" w:type="dxa"/>
          </w:tcPr>
          <w:p w:rsidR="00CA27B8" w:rsidRDefault="00CA27B8">
            <w:r w:rsidRPr="00EB7C33">
              <w:t>By next meeting</w:t>
            </w:r>
          </w:p>
        </w:tc>
      </w:tr>
      <w:tr w:rsidR="00CA27B8" w:rsidTr="00CA27B8">
        <w:tc>
          <w:tcPr>
            <w:tcW w:w="1593" w:type="dxa"/>
          </w:tcPr>
          <w:p w:rsidR="00CA27B8" w:rsidRDefault="00CA27B8">
            <w:r w:rsidRPr="000F07A0">
              <w:t>12/11/2019</w:t>
            </w:r>
          </w:p>
        </w:tc>
        <w:tc>
          <w:tcPr>
            <w:tcW w:w="2731" w:type="dxa"/>
          </w:tcPr>
          <w:p w:rsidR="00CA27B8" w:rsidRDefault="00CA27B8" w:rsidP="0052428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Event Producers Forum</w:t>
            </w:r>
          </w:p>
        </w:tc>
        <w:tc>
          <w:tcPr>
            <w:tcW w:w="9251" w:type="dxa"/>
          </w:tcPr>
          <w:p w:rsidR="00CA27B8" w:rsidRPr="00A93B96" w:rsidRDefault="00CA27B8" w:rsidP="00A93B96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</w:rPr>
            </w:pPr>
            <w:r w:rsidRPr="00A93B96">
              <w:rPr>
                <w:szCs w:val="24"/>
              </w:rPr>
              <w:t xml:space="preserve">CDO to send concept plan for Event Producers Forum to committee for feedback.  </w:t>
            </w:r>
          </w:p>
        </w:tc>
        <w:tc>
          <w:tcPr>
            <w:tcW w:w="2126" w:type="dxa"/>
          </w:tcPr>
          <w:p w:rsidR="00CA27B8" w:rsidRDefault="00CA27B8">
            <w:r w:rsidRPr="00EB7C33">
              <w:t>By next meeting</w:t>
            </w:r>
          </w:p>
        </w:tc>
      </w:tr>
      <w:tr w:rsidR="00CA27B8" w:rsidTr="00CA27B8">
        <w:tc>
          <w:tcPr>
            <w:tcW w:w="1593" w:type="dxa"/>
          </w:tcPr>
          <w:p w:rsidR="00CA27B8" w:rsidRDefault="00CA27B8">
            <w:r w:rsidRPr="000F07A0">
              <w:t>12/11/2019</w:t>
            </w:r>
          </w:p>
        </w:tc>
        <w:tc>
          <w:tcPr>
            <w:tcW w:w="2731" w:type="dxa"/>
          </w:tcPr>
          <w:p w:rsidR="00CA27B8" w:rsidRDefault="00CA27B8" w:rsidP="0052428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2020 Meeting Dates</w:t>
            </w:r>
          </w:p>
        </w:tc>
        <w:tc>
          <w:tcPr>
            <w:tcW w:w="9251" w:type="dxa"/>
          </w:tcPr>
          <w:p w:rsidR="00CA27B8" w:rsidRPr="00A93B96" w:rsidRDefault="00CA27B8" w:rsidP="00A93B96">
            <w:pPr>
              <w:pStyle w:val="ListParagraph"/>
              <w:numPr>
                <w:ilvl w:val="0"/>
                <w:numId w:val="12"/>
              </w:numPr>
              <w:ind w:left="354" w:hanging="283"/>
              <w:rPr>
                <w:szCs w:val="24"/>
              </w:rPr>
            </w:pPr>
            <w:r w:rsidRPr="00A93B96">
              <w:rPr>
                <w:szCs w:val="24"/>
              </w:rPr>
              <w:t>Committee to provide feedback/</w:t>
            </w:r>
            <w:r>
              <w:rPr>
                <w:szCs w:val="24"/>
              </w:rPr>
              <w:t xml:space="preserve"> approve meeting dates for 2020 and CDO to send out meeting requests for 2020.</w:t>
            </w:r>
          </w:p>
        </w:tc>
        <w:tc>
          <w:tcPr>
            <w:tcW w:w="2126" w:type="dxa"/>
          </w:tcPr>
          <w:p w:rsidR="00CA27B8" w:rsidRDefault="00CA27B8">
            <w:r w:rsidRPr="00EB7C33">
              <w:t>By next meeting</w:t>
            </w:r>
          </w:p>
        </w:tc>
      </w:tr>
    </w:tbl>
    <w:p w:rsidR="00A93B96" w:rsidRDefault="00A93B96" w:rsidP="00A93B96"/>
    <w:sectPr w:rsidR="00A93B96" w:rsidSect="00A93B96">
      <w:pgSz w:w="16838" w:h="11906" w:orient="landscape"/>
      <w:pgMar w:top="567" w:right="1247" w:bottom="1134" w:left="709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2B" w:rsidRDefault="00C0362B" w:rsidP="00D9449A">
      <w:r>
        <w:separator/>
      </w:r>
    </w:p>
  </w:endnote>
  <w:endnote w:type="continuationSeparator" w:id="0">
    <w:p w:rsidR="00C0362B" w:rsidRDefault="00C0362B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62B" w:rsidRDefault="00C0362B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55443C">
      <w:rPr>
        <w:b/>
        <w:bCs/>
        <w:noProof/>
      </w:rPr>
      <w:t>7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55443C">
      <w:rPr>
        <w:b/>
        <w:bCs/>
        <w:noProof/>
      </w:rPr>
      <w:t>8</w:t>
    </w:r>
    <w:r>
      <w:rPr>
        <w:b/>
        <w:bCs/>
        <w:szCs w:val="24"/>
      </w:rPr>
      <w:fldChar w:fldCharType="end"/>
    </w:r>
  </w:p>
  <w:p w:rsidR="00C0362B" w:rsidRDefault="00C03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62B" w:rsidRDefault="00C0362B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55443C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55443C">
      <w:rPr>
        <w:b/>
        <w:bCs/>
        <w:noProof/>
      </w:rPr>
      <w:t>8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2B" w:rsidRDefault="00C0362B" w:rsidP="00D9449A">
      <w:r>
        <w:separator/>
      </w:r>
    </w:p>
  </w:footnote>
  <w:footnote w:type="continuationSeparator" w:id="0">
    <w:p w:rsidR="00C0362B" w:rsidRDefault="00C0362B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62B" w:rsidRDefault="00A93B96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>Minutes</w:t>
    </w:r>
    <w:r w:rsidR="00C0362B">
      <w:rPr>
        <w:sz w:val="20"/>
      </w:rPr>
      <w:t xml:space="preserve"> </w:t>
    </w:r>
    <w:r w:rsidR="00C0362B" w:rsidRPr="00905F2B">
      <w:rPr>
        <w:sz w:val="20"/>
      </w:rPr>
      <w:t xml:space="preserve">Access &amp; Inclusion Advisory Committee </w:t>
    </w:r>
    <w:r w:rsidR="00C0362B" w:rsidRPr="00905F2B">
      <w:rPr>
        <w:sz w:val="20"/>
      </w:rPr>
      <w:tab/>
    </w:r>
    <w:r w:rsidR="00C0362B">
      <w:rPr>
        <w:sz w:val="20"/>
      </w:rPr>
      <w:t>12 November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7FB"/>
    <w:multiLevelType w:val="hybridMultilevel"/>
    <w:tmpl w:val="3FA037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AD58DD"/>
    <w:multiLevelType w:val="hybridMultilevel"/>
    <w:tmpl w:val="8B04A1D0"/>
    <w:lvl w:ilvl="0" w:tplc="602285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5D0851"/>
    <w:multiLevelType w:val="hybridMultilevel"/>
    <w:tmpl w:val="94727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15D4B0C"/>
    <w:multiLevelType w:val="hybridMultilevel"/>
    <w:tmpl w:val="2E26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A5BE8"/>
    <w:multiLevelType w:val="hybridMultilevel"/>
    <w:tmpl w:val="211A5B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9675CA"/>
    <w:multiLevelType w:val="hybridMultilevel"/>
    <w:tmpl w:val="6BF4C9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FE36FE"/>
    <w:multiLevelType w:val="hybridMultilevel"/>
    <w:tmpl w:val="D7E4C0D0"/>
    <w:lvl w:ilvl="0" w:tplc="5B3ED0B2">
      <w:start w:val="13"/>
      <w:numFmt w:val="bullet"/>
      <w:lvlText w:val="-"/>
      <w:lvlJc w:val="left"/>
      <w:pPr>
        <w:ind w:left="150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3" w15:restartNumberingAfterBreak="0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1AF9"/>
    <w:multiLevelType w:val="hybridMultilevel"/>
    <w:tmpl w:val="C638EB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9"/>
  </w:num>
  <w:num w:numId="5">
    <w:abstractNumId w:val="18"/>
  </w:num>
  <w:num w:numId="6">
    <w:abstractNumId w:val="22"/>
  </w:num>
  <w:num w:numId="7">
    <w:abstractNumId w:val="4"/>
  </w:num>
  <w:num w:numId="8">
    <w:abstractNumId w:val="8"/>
  </w:num>
  <w:num w:numId="9">
    <w:abstractNumId w:val="1"/>
  </w:num>
  <w:num w:numId="10">
    <w:abstractNumId w:val="13"/>
  </w:num>
  <w:num w:numId="11">
    <w:abstractNumId w:val="7"/>
  </w:num>
  <w:num w:numId="12">
    <w:abstractNumId w:val="9"/>
  </w:num>
  <w:num w:numId="13">
    <w:abstractNumId w:val="15"/>
  </w:num>
  <w:num w:numId="14">
    <w:abstractNumId w:val="17"/>
  </w:num>
  <w:num w:numId="15">
    <w:abstractNumId w:val="20"/>
  </w:num>
  <w:num w:numId="16">
    <w:abstractNumId w:val="2"/>
  </w:num>
  <w:num w:numId="17">
    <w:abstractNumId w:val="10"/>
  </w:num>
  <w:num w:numId="18">
    <w:abstractNumId w:val="12"/>
  </w:num>
  <w:num w:numId="19">
    <w:abstractNumId w:val="6"/>
  </w:num>
  <w:num w:numId="20">
    <w:abstractNumId w:val="11"/>
  </w:num>
  <w:num w:numId="21">
    <w:abstractNumId w:val="5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9A"/>
    <w:rsid w:val="000042EC"/>
    <w:rsid w:val="000122DA"/>
    <w:rsid w:val="00016F3A"/>
    <w:rsid w:val="000238D8"/>
    <w:rsid w:val="00024B75"/>
    <w:rsid w:val="000320D5"/>
    <w:rsid w:val="00032B91"/>
    <w:rsid w:val="00035626"/>
    <w:rsid w:val="00036B77"/>
    <w:rsid w:val="0005024A"/>
    <w:rsid w:val="00071C9B"/>
    <w:rsid w:val="0008191C"/>
    <w:rsid w:val="000927CC"/>
    <w:rsid w:val="000A5FC9"/>
    <w:rsid w:val="00123C12"/>
    <w:rsid w:val="0013476F"/>
    <w:rsid w:val="00137046"/>
    <w:rsid w:val="001402DD"/>
    <w:rsid w:val="00140674"/>
    <w:rsid w:val="00145078"/>
    <w:rsid w:val="00146F4B"/>
    <w:rsid w:val="00147548"/>
    <w:rsid w:val="001A0A59"/>
    <w:rsid w:val="001A6EF7"/>
    <w:rsid w:val="001C2295"/>
    <w:rsid w:val="001C3859"/>
    <w:rsid w:val="001D62C8"/>
    <w:rsid w:val="002158C5"/>
    <w:rsid w:val="00227B69"/>
    <w:rsid w:val="00237AA1"/>
    <w:rsid w:val="002A6F80"/>
    <w:rsid w:val="002C4D20"/>
    <w:rsid w:val="002C63AC"/>
    <w:rsid w:val="002D4F37"/>
    <w:rsid w:val="002E6AC4"/>
    <w:rsid w:val="002F1B36"/>
    <w:rsid w:val="002F5B75"/>
    <w:rsid w:val="00305357"/>
    <w:rsid w:val="003057B3"/>
    <w:rsid w:val="00317DC3"/>
    <w:rsid w:val="003238EF"/>
    <w:rsid w:val="00355C13"/>
    <w:rsid w:val="0036755F"/>
    <w:rsid w:val="00382101"/>
    <w:rsid w:val="003A4281"/>
    <w:rsid w:val="003B33D2"/>
    <w:rsid w:val="003F39AD"/>
    <w:rsid w:val="003F4019"/>
    <w:rsid w:val="0041072F"/>
    <w:rsid w:val="00424F94"/>
    <w:rsid w:val="004540A3"/>
    <w:rsid w:val="004625A7"/>
    <w:rsid w:val="00470ED5"/>
    <w:rsid w:val="00471166"/>
    <w:rsid w:val="00474D1E"/>
    <w:rsid w:val="00475274"/>
    <w:rsid w:val="00497D27"/>
    <w:rsid w:val="004B7883"/>
    <w:rsid w:val="004C5D8D"/>
    <w:rsid w:val="004E36BA"/>
    <w:rsid w:val="00502B7B"/>
    <w:rsid w:val="0051744E"/>
    <w:rsid w:val="00531FDD"/>
    <w:rsid w:val="00543393"/>
    <w:rsid w:val="0055443C"/>
    <w:rsid w:val="00565CCA"/>
    <w:rsid w:val="00585526"/>
    <w:rsid w:val="005A4168"/>
    <w:rsid w:val="005A5047"/>
    <w:rsid w:val="005D608B"/>
    <w:rsid w:val="005D76BD"/>
    <w:rsid w:val="005E198E"/>
    <w:rsid w:val="005E63FC"/>
    <w:rsid w:val="005E7950"/>
    <w:rsid w:val="005F22FF"/>
    <w:rsid w:val="006359C5"/>
    <w:rsid w:val="00642AE6"/>
    <w:rsid w:val="00644809"/>
    <w:rsid w:val="0064482F"/>
    <w:rsid w:val="0065383F"/>
    <w:rsid w:val="00667F0D"/>
    <w:rsid w:val="00672447"/>
    <w:rsid w:val="0068178B"/>
    <w:rsid w:val="00682DF0"/>
    <w:rsid w:val="0068783D"/>
    <w:rsid w:val="006A16C3"/>
    <w:rsid w:val="006B200C"/>
    <w:rsid w:val="006D5C22"/>
    <w:rsid w:val="00712BF6"/>
    <w:rsid w:val="00731A4E"/>
    <w:rsid w:val="007469C5"/>
    <w:rsid w:val="00774AC3"/>
    <w:rsid w:val="007A43DA"/>
    <w:rsid w:val="007B2AAB"/>
    <w:rsid w:val="007B6889"/>
    <w:rsid w:val="007C0306"/>
    <w:rsid w:val="007C03A2"/>
    <w:rsid w:val="007C0E53"/>
    <w:rsid w:val="007E3864"/>
    <w:rsid w:val="007F651E"/>
    <w:rsid w:val="00840880"/>
    <w:rsid w:val="008519F7"/>
    <w:rsid w:val="0087214A"/>
    <w:rsid w:val="008970FB"/>
    <w:rsid w:val="008A1B28"/>
    <w:rsid w:val="008E7FB0"/>
    <w:rsid w:val="008F3F57"/>
    <w:rsid w:val="00902BB3"/>
    <w:rsid w:val="00915ED3"/>
    <w:rsid w:val="0092308B"/>
    <w:rsid w:val="0093418F"/>
    <w:rsid w:val="0094573F"/>
    <w:rsid w:val="0096044E"/>
    <w:rsid w:val="009630A2"/>
    <w:rsid w:val="00965E01"/>
    <w:rsid w:val="0097392C"/>
    <w:rsid w:val="009A2922"/>
    <w:rsid w:val="00A03520"/>
    <w:rsid w:val="00A13FF7"/>
    <w:rsid w:val="00A246AD"/>
    <w:rsid w:val="00A27230"/>
    <w:rsid w:val="00A331FF"/>
    <w:rsid w:val="00A4208B"/>
    <w:rsid w:val="00A46E00"/>
    <w:rsid w:val="00A61281"/>
    <w:rsid w:val="00A7374B"/>
    <w:rsid w:val="00A920E7"/>
    <w:rsid w:val="00A9313C"/>
    <w:rsid w:val="00A93B96"/>
    <w:rsid w:val="00AA1F01"/>
    <w:rsid w:val="00AB47E3"/>
    <w:rsid w:val="00AB645A"/>
    <w:rsid w:val="00AD116E"/>
    <w:rsid w:val="00AD1AF8"/>
    <w:rsid w:val="00AE7E0A"/>
    <w:rsid w:val="00B51C72"/>
    <w:rsid w:val="00B53643"/>
    <w:rsid w:val="00B5484D"/>
    <w:rsid w:val="00B56A83"/>
    <w:rsid w:val="00B60DEA"/>
    <w:rsid w:val="00B63E88"/>
    <w:rsid w:val="00B70F43"/>
    <w:rsid w:val="00B9176C"/>
    <w:rsid w:val="00B946FE"/>
    <w:rsid w:val="00BA0FED"/>
    <w:rsid w:val="00BA4DE1"/>
    <w:rsid w:val="00BA61A4"/>
    <w:rsid w:val="00BB1E80"/>
    <w:rsid w:val="00BB2338"/>
    <w:rsid w:val="00BE4165"/>
    <w:rsid w:val="00BE795A"/>
    <w:rsid w:val="00BF6EEF"/>
    <w:rsid w:val="00C0362B"/>
    <w:rsid w:val="00C074DB"/>
    <w:rsid w:val="00C1636E"/>
    <w:rsid w:val="00C31EA6"/>
    <w:rsid w:val="00C36476"/>
    <w:rsid w:val="00C4703D"/>
    <w:rsid w:val="00C4788B"/>
    <w:rsid w:val="00C51C68"/>
    <w:rsid w:val="00C61BF4"/>
    <w:rsid w:val="00C61FC7"/>
    <w:rsid w:val="00C821D4"/>
    <w:rsid w:val="00CA27B8"/>
    <w:rsid w:val="00CA4C68"/>
    <w:rsid w:val="00CC4B95"/>
    <w:rsid w:val="00CC6A8A"/>
    <w:rsid w:val="00CD0129"/>
    <w:rsid w:val="00CD58CC"/>
    <w:rsid w:val="00CE03C7"/>
    <w:rsid w:val="00CF6C85"/>
    <w:rsid w:val="00D1565E"/>
    <w:rsid w:val="00D216A1"/>
    <w:rsid w:val="00D25FF6"/>
    <w:rsid w:val="00D321A0"/>
    <w:rsid w:val="00D356D4"/>
    <w:rsid w:val="00D523A6"/>
    <w:rsid w:val="00D64602"/>
    <w:rsid w:val="00D657C1"/>
    <w:rsid w:val="00D7286E"/>
    <w:rsid w:val="00D72A11"/>
    <w:rsid w:val="00D81FAA"/>
    <w:rsid w:val="00D9449A"/>
    <w:rsid w:val="00D94B36"/>
    <w:rsid w:val="00DA2982"/>
    <w:rsid w:val="00DC5F92"/>
    <w:rsid w:val="00DD21E2"/>
    <w:rsid w:val="00DD3A7D"/>
    <w:rsid w:val="00DE5B15"/>
    <w:rsid w:val="00DF6B62"/>
    <w:rsid w:val="00E15DE3"/>
    <w:rsid w:val="00E25A2A"/>
    <w:rsid w:val="00E37636"/>
    <w:rsid w:val="00E62A9F"/>
    <w:rsid w:val="00E82EC3"/>
    <w:rsid w:val="00E86C66"/>
    <w:rsid w:val="00E90217"/>
    <w:rsid w:val="00E96A48"/>
    <w:rsid w:val="00F06D4D"/>
    <w:rsid w:val="00F4057D"/>
    <w:rsid w:val="00F430E6"/>
    <w:rsid w:val="00F64817"/>
    <w:rsid w:val="00FB4617"/>
    <w:rsid w:val="00FC35A4"/>
    <w:rsid w:val="00FD0DEC"/>
    <w:rsid w:val="00FD63C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CA38C531-3EAE-473F-A067-E2B35F6A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75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rersnt.asn.au/services/aged-care-servi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da.org.au/projects-campaign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7368-9F28-44A2-9503-DC66DA6D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2244</Words>
  <Characters>12906</Characters>
  <Application>Microsoft Office Word</Application>
  <DocSecurity>0</DocSecurity>
  <Lines>445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Lynn Allan</cp:lastModifiedBy>
  <cp:revision>2</cp:revision>
  <cp:lastPrinted>2019-11-14T04:31:00Z</cp:lastPrinted>
  <dcterms:created xsi:type="dcterms:W3CDTF">2020-07-01T04:43:00Z</dcterms:created>
  <dcterms:modified xsi:type="dcterms:W3CDTF">2020-07-01T04:43:00Z</dcterms:modified>
</cp:coreProperties>
</file>